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7D93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3BFB2476" w14:textId="021F0206" w:rsidR="005F0A65" w:rsidRPr="001A3721" w:rsidRDefault="00FC3CE3" w:rsidP="009E014E">
      <w:pPr>
        <w:pStyle w:val="Default"/>
        <w:widowControl w:val="0"/>
        <w:jc w:val="center"/>
        <w:rPr>
          <w:b/>
          <w:bCs/>
          <w:color w:val="auto"/>
        </w:rPr>
      </w:pPr>
      <w:r w:rsidRPr="001A3721">
        <w:rPr>
          <w:b/>
          <w:bCs/>
          <w:color w:val="auto"/>
        </w:rPr>
        <w:t xml:space="preserve">IT-süsteemide </w:t>
      </w:r>
      <w:r w:rsidR="00E84DC0" w:rsidRPr="001A3721">
        <w:rPr>
          <w:b/>
          <w:bCs/>
          <w:color w:val="auto"/>
        </w:rPr>
        <w:t>noorem</w:t>
      </w:r>
      <w:r w:rsidRPr="001A3721">
        <w:rPr>
          <w:b/>
          <w:bCs/>
          <w:color w:val="auto"/>
        </w:rPr>
        <w:t>spetsialist</w:t>
      </w:r>
      <w:r w:rsidR="009E014E" w:rsidRPr="001A3721">
        <w:rPr>
          <w:b/>
          <w:bCs/>
          <w:color w:val="auto"/>
        </w:rPr>
        <w:t xml:space="preserve">, </w:t>
      </w:r>
      <w:r w:rsidR="0094212C" w:rsidRPr="001A3721">
        <w:rPr>
          <w:b/>
          <w:bCs/>
          <w:color w:val="auto"/>
        </w:rPr>
        <w:t xml:space="preserve">EKR </w:t>
      </w:r>
      <w:r w:rsidR="009E014E" w:rsidRPr="001A3721">
        <w:rPr>
          <w:b/>
          <w:bCs/>
          <w:color w:val="auto"/>
        </w:rPr>
        <w:t>tase 4</w:t>
      </w:r>
      <w:r w:rsidR="00200329">
        <w:rPr>
          <w:b/>
          <w:bCs/>
          <w:color w:val="auto"/>
        </w:rPr>
        <w:t xml:space="preserve"> kutse h</w:t>
      </w:r>
      <w:r w:rsidR="005F0A65" w:rsidRPr="001A3721">
        <w:rPr>
          <w:b/>
          <w:bCs/>
          <w:color w:val="auto"/>
        </w:rPr>
        <w:t>indamisstandard</w:t>
      </w:r>
    </w:p>
    <w:p w14:paraId="450AC2A8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223BC7A1" w14:textId="304C7B3E" w:rsidR="005F0A65" w:rsidRPr="001A3721" w:rsidRDefault="005F0A65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Hindamisstandard on koostatud kutsestandardis kehtestatud kompetentsusnõuetele vastavuse hindamiseks.</w:t>
      </w:r>
      <w:r w:rsidR="005D1C9F" w:rsidRPr="001A3721">
        <w:rPr>
          <w:color w:val="auto"/>
          <w:szCs w:val="22"/>
        </w:rPr>
        <w:t xml:space="preserve"> </w:t>
      </w:r>
    </w:p>
    <w:p w14:paraId="6C0C2C66" w14:textId="77777777" w:rsidR="005F0A65" w:rsidRPr="001A3721" w:rsidRDefault="005F0A65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4A862605" w14:textId="00AFC355" w:rsidR="005F0A65" w:rsidRPr="001A3721" w:rsidRDefault="005F0A65" w:rsidP="001A5F9F">
      <w:pPr>
        <w:pStyle w:val="Default"/>
        <w:widowControl w:val="0"/>
        <w:jc w:val="both"/>
        <w:rPr>
          <w:color w:val="auto"/>
        </w:rPr>
      </w:pPr>
      <w:r w:rsidRPr="001A3721">
        <w:rPr>
          <w:b/>
          <w:color w:val="auto"/>
          <w:sz w:val="28"/>
          <w:szCs w:val="22"/>
        </w:rPr>
        <w:t>Hinnatavad kompetentsid</w:t>
      </w:r>
      <w:r w:rsidR="00D826DC" w:rsidRPr="001A3721">
        <w:rPr>
          <w:b/>
          <w:color w:val="auto"/>
          <w:sz w:val="28"/>
          <w:szCs w:val="22"/>
        </w:rPr>
        <w:t xml:space="preserve"> </w:t>
      </w:r>
      <w:r w:rsidR="00D826DC" w:rsidRPr="001A3721">
        <w:rPr>
          <w:color w:val="auto"/>
        </w:rPr>
        <w:t>(</w:t>
      </w:r>
      <w:hyperlink w:anchor="lisa1" w:history="1">
        <w:r w:rsidR="00D826DC" w:rsidRPr="001A3721">
          <w:rPr>
            <w:rStyle w:val="Hyperlink"/>
          </w:rPr>
          <w:t>vaata Lisa 1</w:t>
        </w:r>
      </w:hyperlink>
      <w:r w:rsidR="00D826DC" w:rsidRPr="001A3721">
        <w:rPr>
          <w:color w:val="auto"/>
        </w:rPr>
        <w:t>)</w:t>
      </w:r>
      <w:r w:rsidRPr="001A3721">
        <w:rPr>
          <w:color w:val="auto"/>
        </w:rPr>
        <w:t>:</w:t>
      </w:r>
    </w:p>
    <w:p w14:paraId="71E54614" w14:textId="3A1A965D" w:rsidR="00414969" w:rsidRDefault="00414969" w:rsidP="001A5F9F">
      <w:pPr>
        <w:pStyle w:val="Default"/>
        <w:widowControl w:val="0"/>
        <w:jc w:val="both"/>
        <w:rPr>
          <w:color w:val="auto"/>
        </w:rPr>
      </w:pPr>
      <w:r w:rsidRPr="001A3721">
        <w:rPr>
          <w:color w:val="auto"/>
        </w:rPr>
        <w:t>Erialased kompetentsid:</w:t>
      </w:r>
    </w:p>
    <w:p w14:paraId="170768A3" w14:textId="77777777" w:rsidR="00914F0B" w:rsidRPr="00CE49CB" w:rsidRDefault="00914F0B" w:rsidP="00914F0B">
      <w:pPr>
        <w:pStyle w:val="Default"/>
      </w:pPr>
      <w:r w:rsidRPr="00CE49CB">
        <w:t>B.3.1</w:t>
      </w:r>
      <w:r w:rsidRPr="00CE49CB">
        <w:tab/>
        <w:t>IT-taristu arendamine</w:t>
      </w:r>
      <w:r w:rsidRPr="00CE49CB">
        <w:tab/>
      </w:r>
    </w:p>
    <w:p w14:paraId="5240A8B1" w14:textId="77777777" w:rsidR="00914F0B" w:rsidRPr="00CE49CB" w:rsidRDefault="00914F0B" w:rsidP="00914F0B">
      <w:pPr>
        <w:pStyle w:val="Default"/>
      </w:pPr>
      <w:r w:rsidRPr="00CE49CB">
        <w:t>B.3.2</w:t>
      </w:r>
      <w:r w:rsidRPr="00CE49CB">
        <w:tab/>
        <w:t>Süsteemide haldamine ja lahenduse paigaldamine</w:t>
      </w:r>
    </w:p>
    <w:p w14:paraId="01FE10B1" w14:textId="77777777" w:rsidR="00914F0B" w:rsidRPr="00CE49CB" w:rsidRDefault="00914F0B" w:rsidP="00914F0B">
      <w:pPr>
        <w:pStyle w:val="Default"/>
      </w:pPr>
      <w:r w:rsidRPr="00CE49CB">
        <w:t>B.3.3</w:t>
      </w:r>
      <w:r w:rsidRPr="00CE49CB">
        <w:tab/>
        <w:t>Testimine</w:t>
      </w:r>
    </w:p>
    <w:p w14:paraId="17AF92A9" w14:textId="7B409957" w:rsidR="00914F0B" w:rsidRPr="00CE49CB" w:rsidRDefault="00914F0B" w:rsidP="00914F0B">
      <w:pPr>
        <w:pStyle w:val="Default"/>
      </w:pPr>
      <w:r w:rsidRPr="00CE49CB">
        <w:t>B.3.4</w:t>
      </w:r>
      <w:r w:rsidRPr="00CE49CB">
        <w:tab/>
        <w:t>Dokumentatsiooni koostamine</w:t>
      </w:r>
    </w:p>
    <w:p w14:paraId="459A2600" w14:textId="77777777" w:rsidR="00914F0B" w:rsidRPr="00CE49CB" w:rsidRDefault="00914F0B" w:rsidP="00914F0B">
      <w:pPr>
        <w:pStyle w:val="Default"/>
      </w:pPr>
      <w:r w:rsidRPr="00CE49CB">
        <w:t>B.3.5</w:t>
      </w:r>
      <w:r w:rsidRPr="00CE49CB">
        <w:tab/>
        <w:t>Kasutajatugi</w:t>
      </w:r>
    </w:p>
    <w:p w14:paraId="45B0A837" w14:textId="737CF719" w:rsidR="00914F0B" w:rsidRDefault="00914F0B" w:rsidP="00914F0B">
      <w:pPr>
        <w:pStyle w:val="Default"/>
      </w:pPr>
      <w:r w:rsidRPr="00CE49CB">
        <w:t>B.3.6</w:t>
      </w:r>
      <w:r w:rsidRPr="00CE49CB">
        <w:tab/>
        <w:t>Muudatuste tugi</w:t>
      </w:r>
    </w:p>
    <w:p w14:paraId="41E505ED" w14:textId="77777777" w:rsidR="00071421" w:rsidRPr="00CE49CB" w:rsidRDefault="00071421" w:rsidP="00071421">
      <w:pPr>
        <w:pStyle w:val="Default"/>
      </w:pPr>
      <w:r w:rsidRPr="00CE49CB">
        <w:t>B.3.7</w:t>
      </w:r>
      <w:r w:rsidRPr="00CE49CB">
        <w:tab/>
        <w:t>Teenuse osutamine</w:t>
      </w:r>
    </w:p>
    <w:p w14:paraId="2FBAC5DC" w14:textId="77777777" w:rsidR="00071421" w:rsidRPr="00CE49CB" w:rsidRDefault="00071421" w:rsidP="00071421">
      <w:pPr>
        <w:pStyle w:val="Default"/>
      </w:pPr>
      <w:r w:rsidRPr="00CE49CB">
        <w:t>B.3.8</w:t>
      </w:r>
      <w:r w:rsidRPr="00CE49CB">
        <w:tab/>
        <w:t>Probleemihaldus</w:t>
      </w:r>
    </w:p>
    <w:p w14:paraId="0244AD28" w14:textId="77777777" w:rsidR="00071421" w:rsidRPr="00CE49CB" w:rsidRDefault="00071421" w:rsidP="00071421">
      <w:pPr>
        <w:pStyle w:val="Default"/>
      </w:pPr>
      <w:r w:rsidRPr="00CE49CB">
        <w:t>B.3.9</w:t>
      </w:r>
      <w:r w:rsidRPr="00CE49CB">
        <w:tab/>
        <w:t>Juhendamine ja personali arendus</w:t>
      </w:r>
    </w:p>
    <w:p w14:paraId="3447520A" w14:textId="77777777" w:rsidR="00071421" w:rsidRPr="00CE49CB" w:rsidRDefault="00071421" w:rsidP="00071421">
      <w:pPr>
        <w:pStyle w:val="Default"/>
      </w:pPr>
      <w:r w:rsidRPr="00CE49CB">
        <w:t>B.3.10</w:t>
      </w:r>
      <w:r w:rsidRPr="00CE49CB">
        <w:tab/>
        <w:t>Suhted tarnijate ja klientidega</w:t>
      </w:r>
    </w:p>
    <w:p w14:paraId="29CD131F" w14:textId="77777777" w:rsidR="00071421" w:rsidRPr="00CE49CB" w:rsidRDefault="00071421" w:rsidP="00071421">
      <w:pPr>
        <w:pStyle w:val="Default"/>
      </w:pPr>
      <w:r w:rsidRPr="00CE49CB">
        <w:t>B.3.11</w:t>
      </w:r>
      <w:r w:rsidRPr="00CE49CB">
        <w:tab/>
        <w:t>Projekti ja riski haldamine</w:t>
      </w:r>
    </w:p>
    <w:p w14:paraId="29074A06" w14:textId="77777777" w:rsidR="00914F0B" w:rsidRPr="001A3721" w:rsidRDefault="00914F0B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</w:p>
    <w:p w14:paraId="6E22A416" w14:textId="4BA3CC9E" w:rsidR="005F0A65" w:rsidRPr="000A058C" w:rsidRDefault="00914F0B" w:rsidP="005F0A65">
      <w:pPr>
        <w:pStyle w:val="Default"/>
        <w:rPr>
          <w:color w:val="000000" w:themeColor="text1"/>
        </w:rPr>
      </w:pPr>
      <w:proofErr w:type="spellStart"/>
      <w:r w:rsidRPr="000A058C">
        <w:rPr>
          <w:color w:val="000000" w:themeColor="text1"/>
        </w:rPr>
        <w:t>Üldoskused</w:t>
      </w:r>
      <w:proofErr w:type="spellEnd"/>
      <w:r w:rsidR="005F0A65" w:rsidRPr="000A058C">
        <w:rPr>
          <w:color w:val="000000" w:themeColor="text1"/>
        </w:rPr>
        <w:t>:</w:t>
      </w:r>
    </w:p>
    <w:p w14:paraId="32CD9E7D" w14:textId="21DFF390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lähtub oma tegevuses kutse-eetikast, õigusaktidest, organisatsiooni väärtustest ja huvidest, kasutab organisatsiooni ressursse heaperemehelikult ja säästlikult;</w:t>
      </w:r>
    </w:p>
    <w:p w14:paraId="1545EB24" w14:textId="39399F42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teavitab juhti ja teisi osapooli ebaeetilisest ja ebaseaduslikust tegevusest;</w:t>
      </w:r>
    </w:p>
    <w:p w14:paraId="365A93BA" w14:textId="523803E6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käitub keskkonnateadlikult, lähtudes energia kokkuhoiu ja jäätmekäitluse põhimõtetest;</w:t>
      </w:r>
    </w:p>
    <w:p w14:paraId="4BE223A1" w14:textId="3E0E1D43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suhtub kolleegidesse lugupidavalt ja arvestavalt ning sekkub võimalusel olukordades, kus käitutakse mittelugupidavalt või diskrimineerivalt;</w:t>
      </w:r>
    </w:p>
    <w:p w14:paraId="3D7DC841" w14:textId="72F292A9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hindab talle delegeeritud tööülesannete võimetekohasust ning teavitab seotud osapooli olukordades, kus tööülesanded ületavad tema pädevust;</w:t>
      </w:r>
    </w:p>
    <w:p w14:paraId="22C8F698" w14:textId="5A25198A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valdab eesti keelt ja üht võõrkeelt vähemalt tasemel B</w:t>
      </w:r>
      <w:r w:rsidR="000A058C" w:rsidRPr="000A058C">
        <w:rPr>
          <w:color w:val="000000" w:themeColor="text1"/>
        </w:rPr>
        <w:t>1</w:t>
      </w:r>
      <w:r w:rsidRPr="000A058C">
        <w:rPr>
          <w:color w:val="000000" w:themeColor="text1"/>
        </w:rPr>
        <w:t>.</w:t>
      </w:r>
    </w:p>
    <w:p w14:paraId="57985FF0" w14:textId="77777777" w:rsidR="005F0A65" w:rsidRPr="000A058C" w:rsidRDefault="005F0A65" w:rsidP="005F0A65">
      <w:pPr>
        <w:pStyle w:val="Default"/>
        <w:ind w:left="1080"/>
        <w:rPr>
          <w:color w:val="000000" w:themeColor="text1"/>
        </w:rPr>
      </w:pPr>
    </w:p>
    <w:p w14:paraId="007992D5" w14:textId="02724CF4" w:rsidR="00C720F5" w:rsidRPr="000A058C" w:rsidRDefault="00C720F5" w:rsidP="00C720F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IT-süsteemide nooremspetsialisti</w:t>
      </w:r>
      <w:r w:rsidR="00524388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tase 4 kutse 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taotleja kompetents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hinnatakse </w:t>
      </w:r>
      <w:r w:rsidR="00386935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kutse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eksami</w:t>
      </w:r>
      <w:r w:rsidR="00386935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Kutse taotleja koostab ja esit</w:t>
      </w:r>
      <w:r w:rsidR="009230E4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0A0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eksamitöö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, mida hindab vähemalt kolmeliikmeline hindamiskomisjon, milles on esindatud töömaailma (tööandjate, töövõtjate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, kutse andja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ja kutseõppeasutuste esindajad. 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Hindamiskomisjoni koosseisu kinnitab kutsekomisjon. 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Hindamine viiakse läbi kutseõppeasutuses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69DBBD" w14:textId="77777777" w:rsidR="00850D37" w:rsidRPr="001A3721" w:rsidRDefault="00850D37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57AC1DBE" w14:textId="55A28F2D" w:rsidR="00D826DC" w:rsidRPr="001A3721" w:rsidRDefault="00524388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  <w:r>
        <w:rPr>
          <w:b/>
          <w:color w:val="auto"/>
          <w:sz w:val="28"/>
          <w:szCs w:val="22"/>
        </w:rPr>
        <w:t>Eksami</w:t>
      </w:r>
      <w:r w:rsidR="00850D37" w:rsidRPr="001A3721">
        <w:rPr>
          <w:b/>
          <w:color w:val="auto"/>
          <w:sz w:val="28"/>
          <w:szCs w:val="22"/>
        </w:rPr>
        <w:t>töö</w:t>
      </w:r>
    </w:p>
    <w:p w14:paraId="79F71E12" w14:textId="77777777" w:rsidR="00D826DC" w:rsidRPr="001A3721" w:rsidRDefault="00D826DC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CFF53C9" w14:textId="18D0A5F4" w:rsidR="009E014E" w:rsidRPr="001A3721" w:rsidRDefault="009E014E" w:rsidP="001A5F9F">
      <w:pPr>
        <w:pStyle w:val="Default"/>
        <w:widowControl w:val="0"/>
        <w:jc w:val="both"/>
        <w:rPr>
          <w:color w:val="auto"/>
          <w:szCs w:val="22"/>
        </w:rPr>
      </w:pPr>
      <w:bookmarkStart w:id="0" w:name="_Hlk115855705"/>
      <w:r w:rsidRPr="001A3721">
        <w:rPr>
          <w:color w:val="auto"/>
          <w:szCs w:val="22"/>
        </w:rPr>
        <w:t xml:space="preserve">IT-süsteemide </w:t>
      </w:r>
      <w:r w:rsidR="00E84DC0" w:rsidRPr="001A3721">
        <w:rPr>
          <w:color w:val="auto"/>
          <w:szCs w:val="22"/>
        </w:rPr>
        <w:t>noorem</w:t>
      </w:r>
      <w:r w:rsidRPr="001A3721">
        <w:rPr>
          <w:color w:val="auto"/>
          <w:szCs w:val="22"/>
        </w:rPr>
        <w:t>spetsialist, tase 4 kutse</w:t>
      </w:r>
      <w:bookmarkEnd w:id="0"/>
      <w:r w:rsidR="00DC10BF">
        <w:rPr>
          <w:color w:val="auto"/>
          <w:szCs w:val="22"/>
        </w:rPr>
        <w:t xml:space="preserve"> ja osakutsete</w:t>
      </w:r>
      <w:r w:rsidRPr="001A3721">
        <w:rPr>
          <w:color w:val="auto"/>
          <w:szCs w:val="22"/>
        </w:rPr>
        <w:t xml:space="preserve"> taotlemise protsessi kuuluv </w:t>
      </w:r>
      <w:r w:rsidR="00B47F25">
        <w:rPr>
          <w:color w:val="auto"/>
          <w:szCs w:val="22"/>
        </w:rPr>
        <w:t>eksami</w:t>
      </w:r>
      <w:r w:rsidR="00FC3CE3" w:rsidRPr="001A3721">
        <w:rPr>
          <w:color w:val="auto"/>
          <w:szCs w:val="22"/>
        </w:rPr>
        <w:t xml:space="preserve">töö baseerub </w:t>
      </w:r>
      <w:r w:rsidR="002B0669" w:rsidRPr="001A3721">
        <w:rPr>
          <w:color w:val="auto"/>
          <w:szCs w:val="22"/>
        </w:rPr>
        <w:t>IT</w:t>
      </w:r>
      <w:r w:rsidR="006B57CA" w:rsidRPr="001A3721">
        <w:rPr>
          <w:color w:val="auto"/>
          <w:szCs w:val="22"/>
        </w:rPr>
        <w:noBreakHyphen/>
      </w:r>
      <w:r w:rsidR="002B0669" w:rsidRPr="001A3721">
        <w:rPr>
          <w:color w:val="auto"/>
          <w:szCs w:val="22"/>
        </w:rPr>
        <w:t xml:space="preserve">süsteemide </w:t>
      </w:r>
      <w:r w:rsidR="00E84DC0" w:rsidRPr="001A3721">
        <w:rPr>
          <w:color w:val="auto"/>
          <w:szCs w:val="22"/>
        </w:rPr>
        <w:t>noorem</w:t>
      </w:r>
      <w:r w:rsidR="002B0669" w:rsidRPr="001A3721">
        <w:rPr>
          <w:color w:val="auto"/>
          <w:szCs w:val="22"/>
        </w:rPr>
        <w:t>spet</w:t>
      </w:r>
      <w:r w:rsidR="006C1AFE" w:rsidRPr="001A3721">
        <w:rPr>
          <w:color w:val="auto"/>
          <w:szCs w:val="22"/>
        </w:rPr>
        <w:t>sialist, tase 4 kutsestandardil</w:t>
      </w:r>
      <w:r w:rsidR="002B0669" w:rsidRPr="001A3721">
        <w:rPr>
          <w:color w:val="auto"/>
          <w:szCs w:val="22"/>
        </w:rPr>
        <w:t xml:space="preserve"> ja </w:t>
      </w:r>
      <w:r w:rsidR="006C1AFE" w:rsidRPr="001A3721">
        <w:rPr>
          <w:color w:val="auto"/>
          <w:szCs w:val="22"/>
        </w:rPr>
        <w:t>eriala kehtival riiklikul</w:t>
      </w:r>
      <w:r w:rsidR="00C50A82" w:rsidRPr="001A3721">
        <w:rPr>
          <w:color w:val="auto"/>
          <w:szCs w:val="22"/>
        </w:rPr>
        <w:t xml:space="preserve"> või kooli </w:t>
      </w:r>
      <w:r w:rsidR="00FC3CE3" w:rsidRPr="001A3721">
        <w:rPr>
          <w:color w:val="auto"/>
          <w:szCs w:val="22"/>
        </w:rPr>
        <w:t>õppekaval</w:t>
      </w:r>
      <w:r w:rsidR="006C1AFE" w:rsidRPr="001A3721">
        <w:rPr>
          <w:color w:val="auto"/>
          <w:szCs w:val="22"/>
        </w:rPr>
        <w:t xml:space="preserve"> </w:t>
      </w:r>
      <w:r w:rsidR="00FC3CE3" w:rsidRPr="001A3721">
        <w:rPr>
          <w:color w:val="auto"/>
          <w:szCs w:val="22"/>
        </w:rPr>
        <w:t xml:space="preserve">ning annab võimaluse kutse taotlejale süsteemselt oma teadmisi ja oskusi </w:t>
      </w:r>
      <w:r w:rsidR="00590CF5" w:rsidRPr="001A3721">
        <w:rPr>
          <w:color w:val="auto"/>
          <w:szCs w:val="22"/>
        </w:rPr>
        <w:t xml:space="preserve">antud erialal </w:t>
      </w:r>
      <w:r w:rsidR="00FC3CE3" w:rsidRPr="001A3721">
        <w:rPr>
          <w:color w:val="auto"/>
          <w:szCs w:val="22"/>
        </w:rPr>
        <w:t xml:space="preserve">demonstreerida. </w:t>
      </w:r>
      <w:r w:rsidR="00B47F25">
        <w:rPr>
          <w:color w:val="auto"/>
          <w:szCs w:val="22"/>
        </w:rPr>
        <w:t>Eksami</w:t>
      </w:r>
      <w:r w:rsidR="005B1442" w:rsidRPr="001A3721">
        <w:rPr>
          <w:color w:val="auto"/>
          <w:szCs w:val="22"/>
        </w:rPr>
        <w:t>tööga hinnatakse</w:t>
      </w:r>
      <w:r w:rsidR="00414969" w:rsidRPr="001A3721">
        <w:rPr>
          <w:color w:val="auto"/>
          <w:szCs w:val="22"/>
        </w:rPr>
        <w:t xml:space="preserve"> erialased</w:t>
      </w:r>
      <w:r w:rsidR="005B1442" w:rsidRPr="001A3721">
        <w:rPr>
          <w:color w:val="auto"/>
          <w:szCs w:val="22"/>
        </w:rPr>
        <w:t xml:space="preserve"> </w:t>
      </w:r>
      <w:r w:rsidR="00874349" w:rsidRPr="001A3721">
        <w:rPr>
          <w:color w:val="auto"/>
          <w:szCs w:val="22"/>
        </w:rPr>
        <w:t>kompetents</w:t>
      </w:r>
      <w:r w:rsidR="008C0B55">
        <w:rPr>
          <w:color w:val="auto"/>
          <w:szCs w:val="22"/>
        </w:rPr>
        <w:t>e</w:t>
      </w:r>
      <w:r w:rsidR="00874349" w:rsidRPr="001A3721">
        <w:rPr>
          <w:color w:val="auto"/>
          <w:szCs w:val="22"/>
        </w:rPr>
        <w:t xml:space="preserve"> </w:t>
      </w:r>
      <w:r w:rsidR="00414969" w:rsidRPr="001A3721">
        <w:rPr>
          <w:color w:val="auto"/>
          <w:szCs w:val="22"/>
        </w:rPr>
        <w:t xml:space="preserve">ja </w:t>
      </w:r>
      <w:proofErr w:type="spellStart"/>
      <w:r w:rsidR="008C0B55">
        <w:rPr>
          <w:color w:val="auto"/>
          <w:szCs w:val="22"/>
        </w:rPr>
        <w:t>üldoskus</w:t>
      </w:r>
      <w:r w:rsidR="00901AB7">
        <w:rPr>
          <w:color w:val="auto"/>
          <w:szCs w:val="22"/>
        </w:rPr>
        <w:t>i</w:t>
      </w:r>
      <w:proofErr w:type="spellEnd"/>
      <w:r w:rsidR="00EB1239">
        <w:rPr>
          <w:color w:val="auto"/>
          <w:szCs w:val="22"/>
        </w:rPr>
        <w:t xml:space="preserve"> </w:t>
      </w:r>
      <w:r w:rsidR="00874349" w:rsidRPr="001A3721">
        <w:rPr>
          <w:color w:val="auto"/>
          <w:szCs w:val="22"/>
        </w:rPr>
        <w:t>(</w:t>
      </w:r>
      <w:hyperlink w:anchor="lisa1" w:history="1">
        <w:r w:rsidR="00874349" w:rsidRPr="001A3721">
          <w:rPr>
            <w:rStyle w:val="Hyperlink"/>
            <w:szCs w:val="22"/>
          </w:rPr>
          <w:t>vaata</w:t>
        </w:r>
        <w:r w:rsidR="00414969" w:rsidRPr="001A3721">
          <w:rPr>
            <w:rStyle w:val="Hyperlink"/>
            <w:szCs w:val="22"/>
          </w:rPr>
          <w:t> </w:t>
        </w:r>
        <w:r w:rsidR="00874349" w:rsidRPr="001A3721">
          <w:rPr>
            <w:rStyle w:val="Hyperlink"/>
            <w:szCs w:val="22"/>
          </w:rPr>
          <w:t>lisa</w:t>
        </w:r>
        <w:r w:rsidR="00414969" w:rsidRPr="001A3721">
          <w:rPr>
            <w:rStyle w:val="Hyperlink"/>
            <w:szCs w:val="22"/>
          </w:rPr>
          <w:t> </w:t>
        </w:r>
        <w:r w:rsidR="00874349" w:rsidRPr="001A3721">
          <w:rPr>
            <w:rStyle w:val="Hyperlink"/>
            <w:szCs w:val="22"/>
          </w:rPr>
          <w:t>1</w:t>
        </w:r>
      </w:hyperlink>
      <w:r w:rsidR="00874349" w:rsidRPr="001A3721">
        <w:rPr>
          <w:color w:val="auto"/>
          <w:szCs w:val="22"/>
        </w:rPr>
        <w:t>)</w:t>
      </w:r>
      <w:r w:rsidR="00850D37" w:rsidRPr="001A3721">
        <w:rPr>
          <w:color w:val="auto"/>
          <w:szCs w:val="22"/>
        </w:rPr>
        <w:t>.</w:t>
      </w:r>
    </w:p>
    <w:p w14:paraId="7A0BC71A" w14:textId="77777777" w:rsidR="009E014E" w:rsidRPr="001A3721" w:rsidRDefault="009E014E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4A7C2613" w14:textId="46F6CFC0" w:rsidR="00F76DC3" w:rsidRDefault="00B47F25" w:rsidP="70E794B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</w:t>
      </w:r>
      <w:r w:rsidR="00A31ADA" w:rsidRPr="70E794BF">
        <w:rPr>
          <w:color w:val="auto"/>
        </w:rPr>
        <w:t xml:space="preserve">töö raames kutse taotlejad planeerivad ja teostavad </w:t>
      </w:r>
      <w:r w:rsidR="00BF4501">
        <w:rPr>
          <w:color w:val="auto"/>
        </w:rPr>
        <w:t>156 tunni</w:t>
      </w:r>
      <w:r w:rsidR="00A31ADA" w:rsidRPr="70E794BF">
        <w:rPr>
          <w:color w:val="auto"/>
        </w:rPr>
        <w:t xml:space="preserve"> mahus arvuti riistavara, </w:t>
      </w:r>
      <w:r w:rsidR="00901AB7">
        <w:t xml:space="preserve">arvutisüsteemide ja </w:t>
      </w:r>
      <w:r w:rsidR="00901AB7">
        <w:noBreakHyphen/>
        <w:t>taristu haldamisega</w:t>
      </w:r>
      <w:r w:rsidR="00901AB7" w:rsidRPr="70E794BF">
        <w:rPr>
          <w:color w:val="auto"/>
        </w:rPr>
        <w:t xml:space="preserve"> </w:t>
      </w:r>
      <w:r w:rsidR="00A31ADA" w:rsidRPr="70E794BF">
        <w:rPr>
          <w:color w:val="auto"/>
        </w:rPr>
        <w:t>s</w:t>
      </w:r>
      <w:r w:rsidR="002B0669" w:rsidRPr="70E794BF">
        <w:rPr>
          <w:color w:val="auto"/>
        </w:rPr>
        <w:t>eotud</w:t>
      </w:r>
      <w:r w:rsidR="003A2BAF" w:rsidRPr="70E794BF">
        <w:rPr>
          <w:color w:val="auto"/>
        </w:rPr>
        <w:t xml:space="preserve"> </w:t>
      </w:r>
      <w:r w:rsidR="00A31ADA" w:rsidRPr="70E794BF">
        <w:rPr>
          <w:color w:val="auto"/>
        </w:rPr>
        <w:t>projekti</w:t>
      </w:r>
      <w:r w:rsidR="003A2BAF" w:rsidRPr="70E794BF">
        <w:rPr>
          <w:color w:val="auto"/>
        </w:rPr>
        <w:t xml:space="preserve">, mis </w:t>
      </w:r>
      <w:r w:rsidR="00590CF5" w:rsidRPr="70E794BF">
        <w:rPr>
          <w:color w:val="auto"/>
        </w:rPr>
        <w:t xml:space="preserve">koosneb </w:t>
      </w:r>
      <w:r w:rsidR="00901AB7">
        <w:rPr>
          <w:color w:val="auto"/>
        </w:rPr>
        <w:t>teoreetilise</w:t>
      </w:r>
      <w:r w:rsidR="000E4AC7" w:rsidRPr="70E794BF">
        <w:rPr>
          <w:color w:val="auto"/>
        </w:rPr>
        <w:t>st</w:t>
      </w:r>
      <w:r w:rsidR="003A2BAF" w:rsidRPr="70E794BF">
        <w:rPr>
          <w:color w:val="auto"/>
        </w:rPr>
        <w:t xml:space="preserve"> ja praktilisest osast.</w:t>
      </w:r>
      <w:r w:rsidR="00F76DC3" w:rsidRPr="70E794BF">
        <w:rPr>
          <w:color w:val="auto"/>
        </w:rPr>
        <w:t xml:space="preserve"> Töö võib olla teostatud kas üksinda või meeskonnana. </w:t>
      </w:r>
      <w:r w:rsidR="003A2BAF" w:rsidRPr="70E794BF">
        <w:rPr>
          <w:color w:val="auto"/>
        </w:rPr>
        <w:t xml:space="preserve">Soovitavalt baseerub töö kindla </w:t>
      </w:r>
      <w:r w:rsidR="00360320" w:rsidRPr="70E794BF">
        <w:rPr>
          <w:color w:val="auto"/>
        </w:rPr>
        <w:t>organisatsiooni</w:t>
      </w:r>
      <w:r w:rsidR="003A2BAF" w:rsidRPr="70E794BF">
        <w:rPr>
          <w:color w:val="auto"/>
        </w:rPr>
        <w:t xml:space="preserve"> </w:t>
      </w:r>
      <w:r w:rsidR="00DD3826" w:rsidRPr="70E794BF">
        <w:rPr>
          <w:color w:val="auto"/>
        </w:rPr>
        <w:t>reaalse probleemi lahendamisel</w:t>
      </w:r>
      <w:r w:rsidR="00360320" w:rsidRPr="70E794BF">
        <w:rPr>
          <w:color w:val="auto"/>
        </w:rPr>
        <w:t xml:space="preserve"> või uue tehnilise lahenduse </w:t>
      </w:r>
      <w:r w:rsidR="00360320" w:rsidRPr="70E794BF">
        <w:rPr>
          <w:color w:val="auto"/>
        </w:rPr>
        <w:lastRenderedPageBreak/>
        <w:t>kasutusele võtmiseks.</w:t>
      </w:r>
      <w:r w:rsidR="006C6393">
        <w:rPr>
          <w:color w:val="auto"/>
        </w:rPr>
        <w:t xml:space="preserve"> </w:t>
      </w:r>
    </w:p>
    <w:p w14:paraId="51CE7F57" w14:textId="77777777" w:rsidR="00DC10BF" w:rsidRDefault="00DC10BF" w:rsidP="00DC10BF">
      <w:pPr>
        <w:rPr>
          <w:bCs/>
        </w:rPr>
      </w:pPr>
    </w:p>
    <w:p w14:paraId="0DDB90E2" w14:textId="24D3EE5E" w:rsidR="00DC10BF" w:rsidRDefault="00BF2055" w:rsidP="70E794BF">
      <w:pPr>
        <w:pStyle w:val="Default"/>
        <w:widowControl w:val="0"/>
        <w:jc w:val="both"/>
        <w:rPr>
          <w:color w:val="auto"/>
        </w:rPr>
      </w:pPr>
      <w:bookmarkStart w:id="1" w:name="_Hlk115855571"/>
      <w:r>
        <w:rPr>
          <w:color w:val="auto"/>
        </w:rPr>
        <w:t>Osakutse k</w:t>
      </w:r>
      <w:r w:rsidR="00DC10BF" w:rsidRPr="70E794BF">
        <w:rPr>
          <w:color w:val="auto"/>
        </w:rPr>
        <w:t xml:space="preserve">asutajatoe tehnik, tase 4 osakutse taotlemisel põhineb </w:t>
      </w:r>
      <w:r w:rsidR="00092ED6">
        <w:rPr>
          <w:color w:val="auto"/>
        </w:rPr>
        <w:t>eksami</w:t>
      </w:r>
      <w:r w:rsidR="00DC10BF" w:rsidRPr="70E794BF">
        <w:rPr>
          <w:color w:val="auto"/>
        </w:rPr>
        <w:t>töö ettevõttes kasutavate lahenduste dokumenteerimise</w:t>
      </w:r>
      <w:r w:rsidR="3CC62293" w:rsidRPr="70E794BF">
        <w:rPr>
          <w:color w:val="auto"/>
        </w:rPr>
        <w:t>l</w:t>
      </w:r>
      <w:r w:rsidR="00DC10BF" w:rsidRPr="70E794BF">
        <w:rPr>
          <w:color w:val="auto"/>
        </w:rPr>
        <w:t xml:space="preserve"> ja aruannete koostamise</w:t>
      </w:r>
      <w:r w:rsidR="317E5BD3" w:rsidRPr="70E794BF">
        <w:rPr>
          <w:color w:val="auto"/>
        </w:rPr>
        <w:t>l</w:t>
      </w:r>
      <w:r w:rsidR="00DC10BF" w:rsidRPr="70E794BF">
        <w:rPr>
          <w:color w:val="auto"/>
        </w:rPr>
        <w:t>, lõppkasutajatele juhendite koostamise</w:t>
      </w:r>
      <w:r w:rsidR="5D73AFFA" w:rsidRPr="70E794BF">
        <w:rPr>
          <w:color w:val="auto"/>
        </w:rPr>
        <w:t>l</w:t>
      </w:r>
      <w:r w:rsidR="00DC10BF" w:rsidRPr="70E794BF">
        <w:rPr>
          <w:color w:val="auto"/>
        </w:rPr>
        <w:t xml:space="preserve"> ja ajakohastamise</w:t>
      </w:r>
      <w:r w:rsidR="2B7F85C5" w:rsidRPr="70E794BF">
        <w:rPr>
          <w:color w:val="auto"/>
        </w:rPr>
        <w:t>l</w:t>
      </w:r>
      <w:r w:rsidR="00DC10BF" w:rsidRPr="70E794BF">
        <w:rPr>
          <w:color w:val="auto"/>
        </w:rPr>
        <w:t>, intsidentide käsitlemise</w:t>
      </w:r>
      <w:r w:rsidR="0FDE6610" w:rsidRPr="70E794BF">
        <w:rPr>
          <w:color w:val="auto"/>
        </w:rPr>
        <w:t>l</w:t>
      </w:r>
      <w:r w:rsidR="00DC10BF" w:rsidRPr="70E794BF">
        <w:rPr>
          <w:color w:val="auto"/>
        </w:rPr>
        <w:t>, kasutajatoe</w:t>
      </w:r>
      <w:r w:rsidR="4DA5A1E9" w:rsidRPr="70E794BF">
        <w:rPr>
          <w:color w:val="auto"/>
        </w:rPr>
        <w:t>l</w:t>
      </w:r>
      <w:r w:rsidR="00DC10BF" w:rsidRPr="70E794BF">
        <w:rPr>
          <w:color w:val="auto"/>
        </w:rPr>
        <w:t>, infoturbe</w:t>
      </w:r>
      <w:r w:rsidR="16BE8165" w:rsidRPr="70E794BF">
        <w:rPr>
          <w:color w:val="auto"/>
        </w:rPr>
        <w:t>l</w:t>
      </w:r>
      <w:r w:rsidR="00DC10BF" w:rsidRPr="70E794BF">
        <w:rPr>
          <w:color w:val="auto"/>
        </w:rPr>
        <w:t xml:space="preserve">. </w:t>
      </w:r>
      <w:r w:rsidR="00BF4501">
        <w:rPr>
          <w:color w:val="auto"/>
        </w:rPr>
        <w:t>Töö maht minimaalselt 40 tundi.</w:t>
      </w:r>
    </w:p>
    <w:p w14:paraId="488EF7EA" w14:textId="77777777" w:rsidR="00377CBC" w:rsidRPr="00377CBC" w:rsidRDefault="00377CBC" w:rsidP="00377CBC">
      <w:pPr>
        <w:pStyle w:val="Default"/>
        <w:widowControl w:val="0"/>
        <w:jc w:val="both"/>
        <w:rPr>
          <w:color w:val="auto"/>
          <w:szCs w:val="22"/>
        </w:rPr>
      </w:pPr>
    </w:p>
    <w:p w14:paraId="677FD4FF" w14:textId="0D534133" w:rsidR="00DC10BF" w:rsidRDefault="00BF2055" w:rsidP="70E794B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 xml:space="preserve">Osakutse </w:t>
      </w:r>
      <w:r w:rsidR="00DC10BF" w:rsidRPr="70E794BF">
        <w:rPr>
          <w:color w:val="auto"/>
        </w:rPr>
        <w:t xml:space="preserve">IT-tehnik, tase 4 osakutse taotlemisel põhineb </w:t>
      </w:r>
      <w:r w:rsidR="00092ED6">
        <w:rPr>
          <w:color w:val="auto"/>
        </w:rPr>
        <w:t>eksami</w:t>
      </w:r>
      <w:r w:rsidR="00DC10BF" w:rsidRPr="70E794BF">
        <w:rPr>
          <w:color w:val="auto"/>
        </w:rPr>
        <w:t>töö ettevõttes kasutavate lahenduste testimise</w:t>
      </w:r>
      <w:r w:rsidR="376F5D8A" w:rsidRPr="70E794BF">
        <w:rPr>
          <w:color w:val="auto"/>
        </w:rPr>
        <w:t>l</w:t>
      </w:r>
      <w:r w:rsidR="00DC10BF" w:rsidRPr="70E794BF">
        <w:rPr>
          <w:color w:val="auto"/>
        </w:rPr>
        <w:t xml:space="preserve"> (testplaani koostamine, testimiste läbiviimine, tulemuste dokumenteerimine), teenuste haldamise</w:t>
      </w:r>
      <w:r w:rsidR="67444ABC" w:rsidRPr="70E794BF">
        <w:rPr>
          <w:color w:val="auto"/>
        </w:rPr>
        <w:t>l</w:t>
      </w:r>
      <w:r w:rsidR="00DC10BF" w:rsidRPr="70E794BF">
        <w:rPr>
          <w:color w:val="auto"/>
        </w:rPr>
        <w:t xml:space="preserve"> (teenustasemeleping, parendusettepanekud), infoturbe</w:t>
      </w:r>
      <w:r w:rsidR="18A1B988" w:rsidRPr="70E794BF">
        <w:rPr>
          <w:color w:val="auto"/>
        </w:rPr>
        <w:t>l</w:t>
      </w:r>
      <w:r w:rsidR="00DC10BF" w:rsidRPr="70E794BF">
        <w:rPr>
          <w:color w:val="auto"/>
        </w:rPr>
        <w:t xml:space="preserve">. </w:t>
      </w:r>
      <w:r w:rsidR="00BF4501">
        <w:rPr>
          <w:color w:val="auto"/>
        </w:rPr>
        <w:t>Töö maht minimaalselt 40 tundi.</w:t>
      </w:r>
    </w:p>
    <w:p w14:paraId="63F25E43" w14:textId="77777777" w:rsidR="00377CBC" w:rsidRPr="00377CBC" w:rsidRDefault="00377CBC" w:rsidP="00377CBC">
      <w:pPr>
        <w:pStyle w:val="Default"/>
        <w:widowControl w:val="0"/>
        <w:jc w:val="both"/>
        <w:rPr>
          <w:color w:val="auto"/>
          <w:szCs w:val="22"/>
        </w:rPr>
      </w:pPr>
    </w:p>
    <w:p w14:paraId="525B265D" w14:textId="06D2D5DD" w:rsidR="00DC10BF" w:rsidRPr="00DC10BF" w:rsidRDefault="00BF2055" w:rsidP="70E794B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 xml:space="preserve">Osakutse </w:t>
      </w:r>
      <w:r w:rsidR="00DC10BF" w:rsidRPr="70E794BF">
        <w:rPr>
          <w:color w:val="auto"/>
        </w:rPr>
        <w:t>IT-haldustehnik, tase 4 osakutse taotlemisel põhineb</w:t>
      </w:r>
      <w:r w:rsidR="00470590">
        <w:rPr>
          <w:color w:val="auto"/>
        </w:rPr>
        <w:t xml:space="preserve"> </w:t>
      </w:r>
      <w:r w:rsidR="00092ED6">
        <w:rPr>
          <w:color w:val="auto"/>
        </w:rPr>
        <w:t>eksami</w:t>
      </w:r>
      <w:r w:rsidR="00470590">
        <w:rPr>
          <w:color w:val="auto"/>
        </w:rPr>
        <w:t>töö</w:t>
      </w:r>
      <w:r w:rsidR="00DC10BF" w:rsidRPr="70E794BF">
        <w:rPr>
          <w:color w:val="auto"/>
        </w:rPr>
        <w:t xml:space="preserve"> IT-taristu arendamise</w:t>
      </w:r>
      <w:r w:rsidR="6470B3B1" w:rsidRPr="70E794BF">
        <w:rPr>
          <w:color w:val="auto"/>
        </w:rPr>
        <w:t>l</w:t>
      </w:r>
      <w:r w:rsidR="00DC10BF" w:rsidRPr="70E794BF">
        <w:rPr>
          <w:color w:val="auto"/>
        </w:rPr>
        <w:t>, arvutisüsteemide haldamise</w:t>
      </w:r>
      <w:r w:rsidR="14C3D074" w:rsidRPr="70E794BF">
        <w:rPr>
          <w:color w:val="auto"/>
        </w:rPr>
        <w:t>l</w:t>
      </w:r>
      <w:r w:rsidR="00DC10BF" w:rsidRPr="70E794BF">
        <w:rPr>
          <w:color w:val="auto"/>
        </w:rPr>
        <w:t xml:space="preserve"> ja lahenduste paigaldamise</w:t>
      </w:r>
      <w:r w:rsidR="3AD66AB1" w:rsidRPr="70E794BF">
        <w:rPr>
          <w:color w:val="auto"/>
        </w:rPr>
        <w:t>l</w:t>
      </w:r>
      <w:r w:rsidR="00DC10BF" w:rsidRPr="70E794BF">
        <w:rPr>
          <w:color w:val="auto"/>
        </w:rPr>
        <w:t>, muudatuste teostamise</w:t>
      </w:r>
      <w:r w:rsidR="0EB29A59" w:rsidRPr="70E794BF">
        <w:rPr>
          <w:color w:val="auto"/>
        </w:rPr>
        <w:t>l</w:t>
      </w:r>
      <w:r w:rsidR="00DC10BF" w:rsidRPr="70E794BF">
        <w:rPr>
          <w:color w:val="auto"/>
        </w:rPr>
        <w:t xml:space="preserve">, arvutisüsteemi </w:t>
      </w:r>
      <w:proofErr w:type="spellStart"/>
      <w:r w:rsidR="00DC10BF" w:rsidRPr="70E794BF">
        <w:rPr>
          <w:color w:val="auto"/>
        </w:rPr>
        <w:t>monitoorimise</w:t>
      </w:r>
      <w:r w:rsidR="3DBA6916" w:rsidRPr="70E794BF">
        <w:rPr>
          <w:color w:val="auto"/>
        </w:rPr>
        <w:t>l</w:t>
      </w:r>
      <w:proofErr w:type="spellEnd"/>
      <w:r w:rsidR="00DC10BF" w:rsidRPr="70E794BF">
        <w:rPr>
          <w:color w:val="auto"/>
        </w:rPr>
        <w:t>, probleemihalduse</w:t>
      </w:r>
      <w:r w:rsidR="239FCA47" w:rsidRPr="70E794BF">
        <w:rPr>
          <w:color w:val="auto"/>
        </w:rPr>
        <w:t>l</w:t>
      </w:r>
      <w:r w:rsidR="00DC10BF" w:rsidRPr="70E794BF">
        <w:rPr>
          <w:color w:val="auto"/>
        </w:rPr>
        <w:t>, riskide haldamise</w:t>
      </w:r>
      <w:r w:rsidR="5D9D4A46" w:rsidRPr="70E794BF">
        <w:rPr>
          <w:color w:val="auto"/>
        </w:rPr>
        <w:t>l</w:t>
      </w:r>
      <w:r w:rsidR="00DC10BF" w:rsidRPr="70E794BF">
        <w:rPr>
          <w:color w:val="auto"/>
        </w:rPr>
        <w:t>, infoturbe</w:t>
      </w:r>
      <w:r w:rsidR="1ED88D03" w:rsidRPr="70E794BF">
        <w:rPr>
          <w:color w:val="auto"/>
        </w:rPr>
        <w:t>l</w:t>
      </w:r>
      <w:r w:rsidR="00DC10BF" w:rsidRPr="70E794BF">
        <w:rPr>
          <w:color w:val="auto"/>
        </w:rPr>
        <w:t>.</w:t>
      </w:r>
      <w:r w:rsidR="00BF4501">
        <w:rPr>
          <w:color w:val="auto"/>
        </w:rPr>
        <w:t xml:space="preserve"> Töö maht minimaalselt 76 tundi.</w:t>
      </w:r>
    </w:p>
    <w:bookmarkEnd w:id="1"/>
    <w:p w14:paraId="323A2F1B" w14:textId="77777777" w:rsidR="00DC10BF" w:rsidRPr="001A3721" w:rsidRDefault="00DC10BF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17CD7548" w14:textId="3982C514" w:rsidR="00F76DC3" w:rsidRPr="001A3721" w:rsidRDefault="00F76DC3" w:rsidP="70E794BF">
      <w:pPr>
        <w:pStyle w:val="Default"/>
        <w:widowControl w:val="0"/>
        <w:jc w:val="both"/>
        <w:rPr>
          <w:color w:val="auto"/>
        </w:rPr>
      </w:pPr>
      <w:r w:rsidRPr="70E794BF">
        <w:rPr>
          <w:color w:val="auto"/>
        </w:rPr>
        <w:t>Kutse</w:t>
      </w:r>
      <w:r w:rsidR="00DC10BF" w:rsidRPr="70E794BF">
        <w:rPr>
          <w:color w:val="auto"/>
        </w:rPr>
        <w:t xml:space="preserve"> või osakutse</w:t>
      </w:r>
      <w:r w:rsidRPr="70E794BF">
        <w:rPr>
          <w:color w:val="auto"/>
        </w:rPr>
        <w:t xml:space="preserve"> taotleja valib </w:t>
      </w:r>
      <w:r w:rsidR="00092ED6">
        <w:rPr>
          <w:color w:val="auto"/>
        </w:rPr>
        <w:t>eksami</w:t>
      </w:r>
      <w:r w:rsidRPr="70E794BF">
        <w:rPr>
          <w:color w:val="auto"/>
        </w:rPr>
        <w:t xml:space="preserve">tööks endale meelepärase ning nõuetele </w:t>
      </w:r>
      <w:r w:rsidR="00083096" w:rsidRPr="70E794BF">
        <w:rPr>
          <w:color w:val="auto"/>
        </w:rPr>
        <w:t xml:space="preserve">ja tasemele </w:t>
      </w:r>
      <w:r w:rsidRPr="70E794BF">
        <w:rPr>
          <w:color w:val="auto"/>
        </w:rPr>
        <w:t xml:space="preserve">vastava teema, mis kinnitatakse </w:t>
      </w:r>
      <w:r w:rsidR="005B1442" w:rsidRPr="70E794BF">
        <w:rPr>
          <w:color w:val="auto"/>
        </w:rPr>
        <w:t>kutseõppeasutuse</w:t>
      </w:r>
      <w:r w:rsidR="008F5A4B" w:rsidRPr="70E794BF">
        <w:rPr>
          <w:color w:val="auto"/>
        </w:rPr>
        <w:t xml:space="preserve"> </w:t>
      </w:r>
      <w:r w:rsidRPr="70E794BF">
        <w:rPr>
          <w:color w:val="auto"/>
        </w:rPr>
        <w:t xml:space="preserve">poolt. </w:t>
      </w:r>
    </w:p>
    <w:p w14:paraId="4018FE7C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9E79EC9" w14:textId="50E90620" w:rsidR="00F76DC3" w:rsidRPr="001A3721" w:rsidRDefault="00F76DC3" w:rsidP="70E794BF">
      <w:pPr>
        <w:pStyle w:val="Default"/>
        <w:widowControl w:val="0"/>
        <w:jc w:val="both"/>
        <w:rPr>
          <w:color w:val="auto"/>
        </w:rPr>
      </w:pPr>
      <w:r w:rsidRPr="70E794BF">
        <w:rPr>
          <w:color w:val="auto"/>
        </w:rPr>
        <w:t xml:space="preserve">Töö esitatakse </w:t>
      </w:r>
      <w:r w:rsidR="005B1442" w:rsidRPr="70E794BF">
        <w:rPr>
          <w:color w:val="auto"/>
        </w:rPr>
        <w:t>kutseõppeasutuse</w:t>
      </w:r>
      <w:r w:rsidR="00CD3025" w:rsidRPr="70E794BF">
        <w:rPr>
          <w:color w:val="auto"/>
        </w:rPr>
        <w:t xml:space="preserve"> vastavale osakonnale ja</w:t>
      </w:r>
      <w:r w:rsidR="009E014E" w:rsidRPr="70E794BF">
        <w:rPr>
          <w:color w:val="auto"/>
        </w:rPr>
        <w:t xml:space="preserve"> vastavalt </w:t>
      </w:r>
      <w:r w:rsidR="005B1442" w:rsidRPr="70E794BF">
        <w:rPr>
          <w:color w:val="auto"/>
        </w:rPr>
        <w:t>kutseõppeasutuse</w:t>
      </w:r>
      <w:r w:rsidR="009E014E" w:rsidRPr="70E794BF">
        <w:rPr>
          <w:color w:val="auto"/>
        </w:rPr>
        <w:t xml:space="preserve"> nõuetele</w:t>
      </w:r>
      <w:r w:rsidRPr="70E794BF">
        <w:rPr>
          <w:color w:val="auto"/>
        </w:rPr>
        <w:t xml:space="preserve">. </w:t>
      </w:r>
      <w:r w:rsidR="00370EC7">
        <w:rPr>
          <w:color w:val="auto"/>
        </w:rPr>
        <w:t>Töömaailma taotleja esitab eksamitöö</w:t>
      </w:r>
      <w:r w:rsidR="00386935">
        <w:rPr>
          <w:color w:val="auto"/>
        </w:rPr>
        <w:t xml:space="preserve"> tähtaegselt</w:t>
      </w:r>
      <w:r w:rsidR="00370EC7">
        <w:rPr>
          <w:color w:val="auto"/>
        </w:rPr>
        <w:t xml:space="preserve"> kutse andjale. </w:t>
      </w:r>
      <w:r w:rsidRPr="70E794BF">
        <w:rPr>
          <w:color w:val="auto"/>
        </w:rPr>
        <w:t xml:space="preserve">Enne esitamist on töö läbi vaadanud ja </w:t>
      </w:r>
      <w:r w:rsidR="00E135A4">
        <w:rPr>
          <w:color w:val="auto"/>
        </w:rPr>
        <w:t>esitlemis</w:t>
      </w:r>
      <w:r w:rsidRPr="70E794BF">
        <w:rPr>
          <w:color w:val="auto"/>
        </w:rPr>
        <w:t xml:space="preserve">ele lubamist kinnitanud töö juhendaja. Töö juhendaja on </w:t>
      </w:r>
      <w:r w:rsidR="004D31D3" w:rsidRPr="70E794BF">
        <w:rPr>
          <w:color w:val="auto"/>
        </w:rPr>
        <w:t>antud</w:t>
      </w:r>
      <w:r w:rsidRPr="70E794BF">
        <w:rPr>
          <w:color w:val="auto"/>
        </w:rPr>
        <w:t xml:space="preserve"> </w:t>
      </w:r>
      <w:r w:rsidR="00976E0A" w:rsidRPr="70E794BF">
        <w:rPr>
          <w:color w:val="auto"/>
        </w:rPr>
        <w:t>eri</w:t>
      </w:r>
      <w:r w:rsidRPr="70E794BF">
        <w:rPr>
          <w:color w:val="auto"/>
        </w:rPr>
        <w:t xml:space="preserve">ala </w:t>
      </w:r>
      <w:r w:rsidR="00976E0A" w:rsidRPr="70E794BF">
        <w:rPr>
          <w:color w:val="auto"/>
        </w:rPr>
        <w:t>spetsialist</w:t>
      </w:r>
      <w:r w:rsidRPr="70E794BF">
        <w:rPr>
          <w:color w:val="auto"/>
        </w:rPr>
        <w:t xml:space="preserve">. </w:t>
      </w:r>
      <w:r w:rsidR="00330DAC" w:rsidRPr="70E794BF">
        <w:rPr>
          <w:color w:val="auto"/>
        </w:rPr>
        <w:t xml:space="preserve">Enne </w:t>
      </w:r>
      <w:r w:rsidR="00E135A4">
        <w:rPr>
          <w:color w:val="auto"/>
        </w:rPr>
        <w:t>esitlemi</w:t>
      </w:r>
      <w:r w:rsidR="00330DAC" w:rsidRPr="70E794BF">
        <w:rPr>
          <w:color w:val="auto"/>
        </w:rPr>
        <w:t xml:space="preserve">st peab töö olema retsenseeritud antud eriala spetsialisti poolt. </w:t>
      </w:r>
      <w:r w:rsidRPr="70E794BF">
        <w:rPr>
          <w:color w:val="auto"/>
        </w:rPr>
        <w:t xml:space="preserve">Töö </w:t>
      </w:r>
      <w:r w:rsidR="00E135A4">
        <w:rPr>
          <w:color w:val="auto"/>
        </w:rPr>
        <w:t>esitlemis</w:t>
      </w:r>
      <w:r w:rsidRPr="70E794BF">
        <w:rPr>
          <w:color w:val="auto"/>
        </w:rPr>
        <w:t xml:space="preserve">ele lubatakse kutse taotlejad, kelle töö vastab kehtestatud nõuetele. </w:t>
      </w:r>
    </w:p>
    <w:p w14:paraId="65C34049" w14:textId="77777777" w:rsidR="00A31ADA" w:rsidRPr="001A3721" w:rsidRDefault="00A31ADA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E86245D" w14:textId="77777777" w:rsidR="00FC3CE3" w:rsidRPr="001A3721" w:rsidRDefault="00FC3CE3" w:rsidP="001A5F9F">
      <w:pPr>
        <w:pStyle w:val="Default"/>
        <w:widowControl w:val="0"/>
        <w:jc w:val="both"/>
        <w:rPr>
          <w:b/>
          <w:color w:val="auto"/>
          <w:sz w:val="22"/>
          <w:szCs w:val="22"/>
        </w:rPr>
      </w:pPr>
    </w:p>
    <w:p w14:paraId="4B2DB038" w14:textId="7F6DE3BC" w:rsidR="00000651" w:rsidRPr="00962307" w:rsidRDefault="00B05A37" w:rsidP="001A5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Teoreetiline</w:t>
      </w:r>
      <w:r w:rsidR="005F3DAD" w:rsidRPr="001A3721">
        <w:rPr>
          <w:rFonts w:ascii="Times New Roman" w:hAnsi="Times New Roman" w:cs="Times New Roman"/>
          <w:b/>
          <w:bCs/>
          <w:sz w:val="24"/>
          <w:szCs w:val="24"/>
        </w:rPr>
        <w:t xml:space="preserve"> osa</w:t>
      </w:r>
      <w:r w:rsidR="00000651" w:rsidRPr="00962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307" w:rsidRPr="00962307">
        <w:rPr>
          <w:rFonts w:ascii="Times New Roman" w:hAnsi="Times New Roman" w:cs="Times New Roman"/>
          <w:b/>
          <w:bCs/>
          <w:sz w:val="24"/>
          <w:szCs w:val="24"/>
        </w:rPr>
        <w:t>(kirjalik töö)</w:t>
      </w:r>
    </w:p>
    <w:p w14:paraId="23D9A19D" w14:textId="568C5B37" w:rsidR="000720E7" w:rsidRPr="001A3721" w:rsidRDefault="00504463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Eksamitöö</w:t>
      </w:r>
      <w:r w:rsidR="00F76DC3" w:rsidRPr="001A3721">
        <w:rPr>
          <w:color w:val="auto"/>
          <w:szCs w:val="22"/>
        </w:rPr>
        <w:t xml:space="preserve"> </w:t>
      </w:r>
      <w:r w:rsidR="00CB5091">
        <w:rPr>
          <w:color w:val="auto"/>
          <w:szCs w:val="22"/>
        </w:rPr>
        <w:t xml:space="preserve">teoreetilise osa </w:t>
      </w:r>
      <w:r w:rsidR="00F76DC3" w:rsidRPr="001A3721">
        <w:rPr>
          <w:color w:val="auto"/>
          <w:szCs w:val="22"/>
        </w:rPr>
        <w:t xml:space="preserve">soovituslik maht on </w:t>
      </w:r>
      <w:r w:rsidR="002F5F81">
        <w:rPr>
          <w:b/>
          <w:bCs/>
          <w:color w:val="auto"/>
          <w:szCs w:val="22"/>
        </w:rPr>
        <w:t>20-30</w:t>
      </w:r>
      <w:r w:rsidR="00F76DC3" w:rsidRPr="006D38B2">
        <w:rPr>
          <w:b/>
          <w:bCs/>
          <w:color w:val="auto"/>
          <w:szCs w:val="22"/>
        </w:rPr>
        <w:t xml:space="preserve"> lehekülge</w:t>
      </w:r>
      <w:r w:rsidR="00F76DC3" w:rsidRPr="001A3721">
        <w:rPr>
          <w:color w:val="auto"/>
          <w:szCs w:val="22"/>
        </w:rPr>
        <w:t xml:space="preserve">, millele lisanduvad lisad. </w:t>
      </w:r>
      <w:r w:rsidR="005B0194">
        <w:rPr>
          <w:color w:val="auto"/>
          <w:szCs w:val="22"/>
        </w:rPr>
        <w:t xml:space="preserve">Eksamitöö </w:t>
      </w:r>
      <w:r w:rsidR="004B3719">
        <w:rPr>
          <w:color w:val="auto"/>
          <w:szCs w:val="22"/>
        </w:rPr>
        <w:t>teoreetilises</w:t>
      </w:r>
      <w:r w:rsidR="005B0194">
        <w:rPr>
          <w:color w:val="auto"/>
          <w:szCs w:val="22"/>
        </w:rPr>
        <w:t xml:space="preserve"> osas </w:t>
      </w:r>
      <w:r w:rsidR="00083096" w:rsidRPr="001A3721">
        <w:rPr>
          <w:color w:val="auto"/>
          <w:szCs w:val="22"/>
        </w:rPr>
        <w:t>k</w:t>
      </w:r>
      <w:r w:rsidR="00360320" w:rsidRPr="001A3721">
        <w:rPr>
          <w:color w:val="auto"/>
          <w:szCs w:val="22"/>
        </w:rPr>
        <w:t>asutatakse üldtunnustatud ja väljakujunenud erialast terminoloogiat (sulgudes kaldkirjas inglisekeelne termin) ning lühendeid</w:t>
      </w:r>
      <w:r w:rsidR="000720E7" w:rsidRPr="001A3721">
        <w:rPr>
          <w:color w:val="auto"/>
          <w:szCs w:val="22"/>
        </w:rPr>
        <w:t>.</w:t>
      </w:r>
      <w:r w:rsidR="00360320" w:rsidRPr="001A3721">
        <w:rPr>
          <w:color w:val="auto"/>
          <w:szCs w:val="22"/>
        </w:rPr>
        <w:t xml:space="preserve"> </w:t>
      </w:r>
    </w:p>
    <w:p w14:paraId="6F7929AB" w14:textId="77777777" w:rsidR="002E15E7" w:rsidRDefault="002E15E7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32CE232B" w14:textId="7C1C947B" w:rsidR="00FC3CE3" w:rsidRPr="001A3721" w:rsidRDefault="00083B23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Eksamitöö t</w:t>
      </w:r>
      <w:r w:rsidR="00B05A37">
        <w:rPr>
          <w:color w:val="auto"/>
          <w:szCs w:val="22"/>
        </w:rPr>
        <w:t>eoreetilise</w:t>
      </w:r>
      <w:r w:rsidR="00921710" w:rsidRPr="001A3721">
        <w:rPr>
          <w:color w:val="auto"/>
          <w:szCs w:val="22"/>
        </w:rPr>
        <w:t>s</w:t>
      </w:r>
      <w:r w:rsidR="00FC3CE3" w:rsidRPr="001A3721">
        <w:rPr>
          <w:color w:val="auto"/>
          <w:szCs w:val="22"/>
        </w:rPr>
        <w:t xml:space="preserve"> osas esitatakse: </w:t>
      </w:r>
    </w:p>
    <w:p w14:paraId="4BADED6F" w14:textId="0DC7B1B6" w:rsidR="006D38B2" w:rsidRDefault="00976E0A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töö </w:t>
      </w:r>
      <w:r w:rsidR="000E4AC7" w:rsidRPr="001A3721">
        <w:rPr>
          <w:color w:val="auto"/>
          <w:szCs w:val="22"/>
        </w:rPr>
        <w:t>eesmärk</w:t>
      </w:r>
      <w:r w:rsidR="006D38B2">
        <w:rPr>
          <w:color w:val="auto"/>
          <w:szCs w:val="22"/>
        </w:rPr>
        <w:t xml:space="preserve">, </w:t>
      </w:r>
      <w:r w:rsidR="00097690">
        <w:rPr>
          <w:color w:val="auto"/>
          <w:szCs w:val="22"/>
        </w:rPr>
        <w:t xml:space="preserve">teema </w:t>
      </w:r>
      <w:r w:rsidR="006D38B2">
        <w:rPr>
          <w:color w:val="auto"/>
          <w:szCs w:val="22"/>
        </w:rPr>
        <w:t>valiku põhjendus, olulisus;</w:t>
      </w:r>
    </w:p>
    <w:p w14:paraId="7F71B4D8" w14:textId="493EF5AD" w:rsidR="00FC3CE3" w:rsidRPr="006D38B2" w:rsidRDefault="000E4AC7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tehnili</w:t>
      </w:r>
      <w:r w:rsidR="006D38B2">
        <w:rPr>
          <w:color w:val="auto"/>
          <w:szCs w:val="22"/>
        </w:rPr>
        <w:t xml:space="preserve">se ülesande </w:t>
      </w:r>
      <w:r w:rsidRPr="001A3721">
        <w:rPr>
          <w:color w:val="auto"/>
          <w:szCs w:val="22"/>
        </w:rPr>
        <w:t>kirjeldus</w:t>
      </w:r>
      <w:r w:rsidR="006D38B2">
        <w:rPr>
          <w:color w:val="auto"/>
          <w:szCs w:val="22"/>
        </w:rPr>
        <w:t xml:space="preserve"> (ülesande püstitus)</w:t>
      </w:r>
      <w:r w:rsidR="00164286" w:rsidRPr="001A3721">
        <w:rPr>
          <w:color w:val="auto"/>
          <w:szCs w:val="22"/>
        </w:rPr>
        <w:t>;</w:t>
      </w:r>
      <w:r w:rsidR="00FC3CE3" w:rsidRPr="001A3721">
        <w:rPr>
          <w:strike/>
          <w:color w:val="auto"/>
          <w:szCs w:val="22"/>
        </w:rPr>
        <w:t xml:space="preserve"> </w:t>
      </w:r>
    </w:p>
    <w:p w14:paraId="232A21DB" w14:textId="2BDAC078" w:rsidR="006D38B2" w:rsidRDefault="006D38B2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praktilise töö teostamise tegevus</w:t>
      </w:r>
      <w:r w:rsidR="00CA62AB">
        <w:rPr>
          <w:color w:val="auto"/>
          <w:szCs w:val="22"/>
        </w:rPr>
        <w:t>-</w:t>
      </w:r>
      <w:r>
        <w:rPr>
          <w:color w:val="auto"/>
          <w:szCs w:val="22"/>
        </w:rPr>
        <w:t xml:space="preserve"> ja ajakava</w:t>
      </w:r>
      <w:r w:rsidR="00CA62AB">
        <w:rPr>
          <w:color w:val="auto"/>
          <w:szCs w:val="22"/>
        </w:rPr>
        <w:t xml:space="preserve"> (võimalusel eelarve)</w:t>
      </w:r>
      <w:r>
        <w:rPr>
          <w:color w:val="auto"/>
          <w:szCs w:val="22"/>
        </w:rPr>
        <w:t>;</w:t>
      </w:r>
    </w:p>
    <w:p w14:paraId="23EAD0F2" w14:textId="65573AAD" w:rsidR="006D38B2" w:rsidRPr="001A3721" w:rsidRDefault="006D38B2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ülevaade kasutatud tehnoloogiatest ja vahenditest;</w:t>
      </w:r>
    </w:p>
    <w:p w14:paraId="4833CCB6" w14:textId="2E5A255C" w:rsidR="00F76DC3" w:rsidRDefault="006D38B2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ülevaade </w:t>
      </w:r>
      <w:r w:rsidR="0070186D" w:rsidRPr="001A3721">
        <w:rPr>
          <w:color w:val="auto"/>
          <w:szCs w:val="22"/>
        </w:rPr>
        <w:t xml:space="preserve">praktilise </w:t>
      </w:r>
      <w:r>
        <w:rPr>
          <w:color w:val="auto"/>
          <w:szCs w:val="22"/>
        </w:rPr>
        <w:t>töö teostamisest</w:t>
      </w:r>
      <w:r w:rsidR="00F76DC3" w:rsidRPr="001A3721">
        <w:rPr>
          <w:color w:val="auto"/>
          <w:szCs w:val="22"/>
        </w:rPr>
        <w:t>;</w:t>
      </w:r>
    </w:p>
    <w:p w14:paraId="723CA078" w14:textId="286A6C97" w:rsidR="006D38B2" w:rsidRPr="001A3721" w:rsidRDefault="006D38B2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tulemused</w:t>
      </w:r>
      <w:r w:rsidR="00CA62AB">
        <w:rPr>
          <w:color w:val="auto"/>
          <w:szCs w:val="22"/>
        </w:rPr>
        <w:t xml:space="preserve"> (</w:t>
      </w:r>
      <w:r w:rsidR="0081013A">
        <w:rPr>
          <w:color w:val="auto"/>
          <w:szCs w:val="22"/>
        </w:rPr>
        <w:t xml:space="preserve">eesmärgile vastavus, </w:t>
      </w:r>
      <w:r w:rsidR="00F96FCA">
        <w:rPr>
          <w:color w:val="auto"/>
          <w:szCs w:val="22"/>
        </w:rPr>
        <w:t>võrdlus esialgse tegevus- ja ajakavaga</w:t>
      </w:r>
      <w:r w:rsidR="007144FD">
        <w:rPr>
          <w:color w:val="auto"/>
          <w:szCs w:val="22"/>
        </w:rPr>
        <w:t xml:space="preserve">, </w:t>
      </w:r>
      <w:r w:rsidR="00CA62AB">
        <w:rPr>
          <w:color w:val="auto"/>
          <w:szCs w:val="22"/>
        </w:rPr>
        <w:t xml:space="preserve">praktiline kasutatavus, </w:t>
      </w:r>
      <w:r>
        <w:rPr>
          <w:color w:val="auto"/>
          <w:szCs w:val="22"/>
        </w:rPr>
        <w:t>töö kvalitee</w:t>
      </w:r>
      <w:r w:rsidR="00CA62AB">
        <w:rPr>
          <w:color w:val="auto"/>
          <w:szCs w:val="22"/>
        </w:rPr>
        <w:t>t,</w:t>
      </w:r>
      <w:r w:rsidR="007144FD">
        <w:rPr>
          <w:color w:val="auto"/>
          <w:szCs w:val="22"/>
        </w:rPr>
        <w:t xml:space="preserve"> jätkusuutlikkus, arendusettepanekud</w:t>
      </w:r>
      <w:r w:rsidR="00CA62AB">
        <w:rPr>
          <w:color w:val="auto"/>
          <w:szCs w:val="22"/>
        </w:rPr>
        <w:t>)</w:t>
      </w:r>
      <w:r>
        <w:rPr>
          <w:color w:val="auto"/>
          <w:szCs w:val="22"/>
        </w:rPr>
        <w:t>;</w:t>
      </w:r>
    </w:p>
    <w:p w14:paraId="064140E8" w14:textId="4CCDBF8C" w:rsidR="00FC3CE3" w:rsidRPr="001A3721" w:rsidRDefault="006D38B2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>
        <w:rPr>
          <w:color w:val="auto"/>
          <w:szCs w:val="22"/>
        </w:rPr>
        <w:t>meeskonna</w:t>
      </w:r>
      <w:r w:rsidR="00083096" w:rsidRPr="001A3721">
        <w:rPr>
          <w:color w:val="auto"/>
          <w:szCs w:val="22"/>
        </w:rPr>
        <w:t xml:space="preserve">töö </w:t>
      </w:r>
      <w:r>
        <w:rPr>
          <w:color w:val="auto"/>
          <w:szCs w:val="22"/>
        </w:rPr>
        <w:t xml:space="preserve"> puhul töö </w:t>
      </w:r>
      <w:r w:rsidR="00083096" w:rsidRPr="001A3721">
        <w:rPr>
          <w:color w:val="auto"/>
          <w:szCs w:val="22"/>
        </w:rPr>
        <w:t xml:space="preserve">teostamiseks vajaliku </w:t>
      </w:r>
      <w:r w:rsidR="00F76DC3" w:rsidRPr="001A3721">
        <w:rPr>
          <w:color w:val="auto"/>
          <w:szCs w:val="22"/>
        </w:rPr>
        <w:t>meeskonna koosseis</w:t>
      </w:r>
      <w:r w:rsidR="009D58F8">
        <w:rPr>
          <w:color w:val="auto"/>
          <w:szCs w:val="22"/>
        </w:rPr>
        <w:t xml:space="preserve"> ja</w:t>
      </w:r>
      <w:r w:rsidR="00F76DC3" w:rsidRPr="001A3721">
        <w:rPr>
          <w:color w:val="auto"/>
          <w:szCs w:val="22"/>
        </w:rPr>
        <w:t xml:space="preserve"> ülesannete jaotus</w:t>
      </w:r>
      <w:r>
        <w:rPr>
          <w:color w:val="auto"/>
          <w:szCs w:val="22"/>
        </w:rPr>
        <w:t>.</w:t>
      </w:r>
    </w:p>
    <w:p w14:paraId="214D5B13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2FABA2A6" w14:textId="17306ED2" w:rsidR="00FC3CE3" w:rsidRPr="001A3721" w:rsidRDefault="00B05A37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Teoreetilises</w:t>
      </w:r>
      <w:r w:rsidR="000E4AC7" w:rsidRPr="001A3721">
        <w:rPr>
          <w:color w:val="auto"/>
          <w:szCs w:val="22"/>
        </w:rPr>
        <w:t xml:space="preserve"> osas</w:t>
      </w:r>
      <w:r w:rsidR="00FC3CE3" w:rsidRPr="001A3721">
        <w:rPr>
          <w:color w:val="auto"/>
          <w:szCs w:val="22"/>
        </w:rPr>
        <w:t xml:space="preserve"> </w:t>
      </w:r>
      <w:r w:rsidR="000E4AC7" w:rsidRPr="001A3721">
        <w:rPr>
          <w:color w:val="auto"/>
          <w:szCs w:val="22"/>
        </w:rPr>
        <w:t>demonstreerib taotleja</w:t>
      </w:r>
      <w:r w:rsidR="00FC3CE3" w:rsidRPr="001A3721">
        <w:rPr>
          <w:color w:val="auto"/>
          <w:szCs w:val="22"/>
        </w:rPr>
        <w:t xml:space="preserve"> oma</w:t>
      </w:r>
      <w:r w:rsidR="000E4AC7" w:rsidRPr="001A3721">
        <w:rPr>
          <w:color w:val="auto"/>
          <w:szCs w:val="22"/>
        </w:rPr>
        <w:t xml:space="preserve"> erialaseid</w:t>
      </w:r>
      <w:r w:rsidR="00FC3CE3" w:rsidRPr="001A3721">
        <w:rPr>
          <w:color w:val="auto"/>
          <w:szCs w:val="22"/>
        </w:rPr>
        <w:t xml:space="preserve"> teoreetilisi teadmisi</w:t>
      </w:r>
      <w:r w:rsidR="000E4AC7" w:rsidRPr="001A3721">
        <w:rPr>
          <w:color w:val="auto"/>
          <w:szCs w:val="22"/>
        </w:rPr>
        <w:t xml:space="preserve"> kasutades</w:t>
      </w:r>
      <w:r w:rsidR="00FC3CE3" w:rsidRPr="001A3721">
        <w:rPr>
          <w:color w:val="auto"/>
          <w:szCs w:val="22"/>
        </w:rPr>
        <w:t xml:space="preserve"> erinevaid allikaid (raamatuid, teaduslikke artikleid, juhendeid</w:t>
      </w:r>
      <w:r w:rsidR="00701B56" w:rsidRPr="001A3721">
        <w:rPr>
          <w:color w:val="auto"/>
          <w:szCs w:val="22"/>
        </w:rPr>
        <w:t>, tootjate kodulehekülgi jne). Kasutatud kirjanduse loetellu pannakse allikad, mida on otseselt antud töö koostamisel kasutatud</w:t>
      </w:r>
      <w:r w:rsidR="00976E0A" w:rsidRPr="001A3721">
        <w:rPr>
          <w:color w:val="auto"/>
          <w:szCs w:val="22"/>
        </w:rPr>
        <w:t>. Kasutatud</w:t>
      </w:r>
      <w:r w:rsidR="00701B56" w:rsidRPr="001A3721">
        <w:rPr>
          <w:color w:val="auto"/>
          <w:szCs w:val="22"/>
        </w:rPr>
        <w:t xml:space="preserve"> allikatele on viidatud töö tekstis.</w:t>
      </w:r>
    </w:p>
    <w:p w14:paraId="668B7D5D" w14:textId="77777777" w:rsidR="00360320" w:rsidRPr="001A3721" w:rsidRDefault="00360320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055486E" w14:textId="0697045C" w:rsidR="00BF007A" w:rsidRPr="001A3721" w:rsidRDefault="005F3DAD" w:rsidP="001A5F9F">
      <w:pPr>
        <w:jc w:val="both"/>
        <w:rPr>
          <w:rFonts w:ascii="Times New Roman" w:hAnsi="Times New Roman" w:cs="Times New Roman"/>
          <w:b/>
          <w:sz w:val="24"/>
        </w:rPr>
      </w:pPr>
      <w:r w:rsidRPr="001A3721">
        <w:rPr>
          <w:rFonts w:ascii="Times New Roman" w:hAnsi="Times New Roman" w:cs="Times New Roman"/>
          <w:b/>
          <w:sz w:val="24"/>
        </w:rPr>
        <w:t xml:space="preserve">Praktiline osa </w:t>
      </w:r>
    </w:p>
    <w:p w14:paraId="32C8702A" w14:textId="69AA9915" w:rsidR="00BF007A" w:rsidRPr="00661607" w:rsidRDefault="00083B23" w:rsidP="00661607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lastRenderedPageBreak/>
        <w:t>Eksamitöö p</w:t>
      </w:r>
      <w:r w:rsidR="00BF007A" w:rsidRPr="00661607">
        <w:rPr>
          <w:color w:val="auto"/>
          <w:szCs w:val="22"/>
        </w:rPr>
        <w:t>rak</w:t>
      </w:r>
      <w:r w:rsidR="00330DAC" w:rsidRPr="00661607">
        <w:rPr>
          <w:color w:val="auto"/>
          <w:szCs w:val="22"/>
        </w:rPr>
        <w:t xml:space="preserve">tilises </w:t>
      </w:r>
      <w:r w:rsidR="00913552" w:rsidRPr="00661607">
        <w:rPr>
          <w:color w:val="auto"/>
          <w:szCs w:val="22"/>
        </w:rPr>
        <w:t>osa</w:t>
      </w:r>
      <w:r w:rsidR="00330DAC" w:rsidRPr="00661607">
        <w:rPr>
          <w:color w:val="auto"/>
          <w:szCs w:val="22"/>
        </w:rPr>
        <w:t xml:space="preserve">s demonstreerib taotleja oma erialaseid praktilisi oskusi, luues </w:t>
      </w:r>
      <w:r w:rsidR="00BF007A" w:rsidRPr="00661607">
        <w:rPr>
          <w:color w:val="auto"/>
          <w:szCs w:val="22"/>
        </w:rPr>
        <w:t>lahendus</w:t>
      </w:r>
      <w:r w:rsidR="00330DAC" w:rsidRPr="00661607">
        <w:rPr>
          <w:color w:val="auto"/>
          <w:szCs w:val="22"/>
        </w:rPr>
        <w:t>e</w:t>
      </w:r>
      <w:r w:rsidR="00913552" w:rsidRPr="00661607">
        <w:rPr>
          <w:color w:val="auto"/>
          <w:szCs w:val="22"/>
        </w:rPr>
        <w:t>, mis</w:t>
      </w:r>
      <w:r w:rsidR="00BF007A" w:rsidRPr="00661607">
        <w:rPr>
          <w:color w:val="auto"/>
          <w:szCs w:val="22"/>
        </w:rPr>
        <w:t xml:space="preserve"> on testitud, töötav ja praktilise väärtusega, võimalusel rakendatakse </w:t>
      </w:r>
      <w:r w:rsidR="00330DAC" w:rsidRPr="00661607">
        <w:rPr>
          <w:color w:val="auto"/>
          <w:szCs w:val="22"/>
        </w:rPr>
        <w:t>käsitletava</w:t>
      </w:r>
      <w:r w:rsidR="00BF007A" w:rsidRPr="00661607">
        <w:rPr>
          <w:color w:val="auto"/>
          <w:szCs w:val="22"/>
        </w:rPr>
        <w:t xml:space="preserve"> ettevõtte seisukohalt uudset lähenemist või uut tehnoloogiat. </w:t>
      </w:r>
    </w:p>
    <w:p w14:paraId="0CD0789C" w14:textId="77777777" w:rsidR="00083B23" w:rsidRDefault="00083B23" w:rsidP="00083B2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0363BB" w14:textId="6A3EF882" w:rsidR="00BF007A" w:rsidRPr="001A3721" w:rsidRDefault="00330DAC" w:rsidP="00083B23">
      <w:pPr>
        <w:spacing w:after="0"/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P</w:t>
      </w:r>
      <w:r w:rsidR="00BF007A" w:rsidRPr="001A3721">
        <w:rPr>
          <w:rFonts w:ascii="Times New Roman" w:hAnsi="Times New Roman" w:cs="Times New Roman"/>
          <w:sz w:val="24"/>
        </w:rPr>
        <w:t xml:space="preserve">raktilise osa edukaks teostamiseks tuleb eelnevalt: </w:t>
      </w:r>
    </w:p>
    <w:p w14:paraId="6A15D3B3" w14:textId="1472D96B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hinnata tehtavate tööde mahtu ja planeerida vajalikke tegevusi; </w:t>
      </w:r>
    </w:p>
    <w:p w14:paraId="626760E7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valida lahenduse loomiseks õiged töövahendid; </w:t>
      </w:r>
    </w:p>
    <w:p w14:paraId="32FD66D2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valida </w:t>
      </w:r>
      <w:r w:rsidR="00343D02" w:rsidRPr="001A3721">
        <w:rPr>
          <w:rFonts w:ascii="Times New Roman" w:hAnsi="Times New Roman" w:cs="Times New Roman"/>
          <w:sz w:val="24"/>
        </w:rPr>
        <w:t xml:space="preserve">lahenduse loomiseks </w:t>
      </w:r>
      <w:r w:rsidRPr="001A3721">
        <w:rPr>
          <w:rFonts w:ascii="Times New Roman" w:hAnsi="Times New Roman" w:cs="Times New Roman"/>
          <w:sz w:val="24"/>
        </w:rPr>
        <w:t xml:space="preserve">õiged töövõtted; </w:t>
      </w:r>
    </w:p>
    <w:p w14:paraId="3E5E4528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dokumenteerida oma tegevused; </w:t>
      </w:r>
    </w:p>
    <w:p w14:paraId="418FD238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töötada iseseisvalt ja</w:t>
      </w:r>
      <w:r w:rsidR="00083096" w:rsidRPr="001A3721">
        <w:rPr>
          <w:rFonts w:ascii="Times New Roman" w:hAnsi="Times New Roman" w:cs="Times New Roman"/>
          <w:sz w:val="24"/>
        </w:rPr>
        <w:t>/või</w:t>
      </w:r>
      <w:r w:rsidRPr="001A3721">
        <w:rPr>
          <w:rFonts w:ascii="Times New Roman" w:hAnsi="Times New Roman" w:cs="Times New Roman"/>
          <w:sz w:val="24"/>
        </w:rPr>
        <w:t xml:space="preserve"> meeskonnas.  </w:t>
      </w:r>
    </w:p>
    <w:p w14:paraId="466D88BF" w14:textId="77777777" w:rsidR="00164286" w:rsidRPr="001A3721" w:rsidRDefault="00164286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</w:p>
    <w:p w14:paraId="45807B25" w14:textId="6B1436C2" w:rsidR="0033238E" w:rsidRPr="001A3721" w:rsidRDefault="00BF4501" w:rsidP="001A5F9F">
      <w:pPr>
        <w:pStyle w:val="Default"/>
        <w:widowControl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Eksami</w:t>
      </w:r>
      <w:r w:rsidR="005F3DAD" w:rsidRPr="001A3721">
        <w:rPr>
          <w:b/>
          <w:bCs/>
          <w:color w:val="auto"/>
        </w:rPr>
        <w:t xml:space="preserve">töö </w:t>
      </w:r>
      <w:r w:rsidR="00F43BED">
        <w:rPr>
          <w:b/>
          <w:bCs/>
          <w:color w:val="auto"/>
        </w:rPr>
        <w:t>esitlemine</w:t>
      </w:r>
      <w:r w:rsidR="005F3DAD" w:rsidRPr="001A3721">
        <w:rPr>
          <w:b/>
          <w:bCs/>
          <w:color w:val="auto"/>
        </w:rPr>
        <w:t xml:space="preserve"> ja hindamine </w:t>
      </w:r>
    </w:p>
    <w:p w14:paraId="6D011B3F" w14:textId="77777777" w:rsidR="0033238E" w:rsidRPr="001A3721" w:rsidRDefault="0033238E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  <w:r w:rsidRPr="001A3721">
        <w:rPr>
          <w:b/>
          <w:bCs/>
          <w:color w:val="auto"/>
          <w:sz w:val="22"/>
          <w:szCs w:val="22"/>
        </w:rPr>
        <w:t xml:space="preserve"> </w:t>
      </w:r>
    </w:p>
    <w:p w14:paraId="5E7F33CD" w14:textId="142A0537" w:rsidR="0033238E" w:rsidRPr="001A3721" w:rsidRDefault="00DA5FC5" w:rsidP="001A5F9F">
      <w:pPr>
        <w:pStyle w:val="Default"/>
        <w:widowControl w:val="0"/>
        <w:jc w:val="both"/>
        <w:rPr>
          <w:bCs/>
          <w:color w:val="auto"/>
          <w:szCs w:val="22"/>
        </w:rPr>
      </w:pPr>
      <w:r>
        <w:rPr>
          <w:bCs/>
          <w:color w:val="auto"/>
          <w:szCs w:val="22"/>
        </w:rPr>
        <w:t>Eksamit</w:t>
      </w:r>
      <w:r w:rsidR="0033238E" w:rsidRPr="001A3721">
        <w:rPr>
          <w:bCs/>
          <w:color w:val="auto"/>
          <w:szCs w:val="22"/>
        </w:rPr>
        <w:t xml:space="preserve">öö </w:t>
      </w:r>
      <w:r w:rsidR="00F90B39">
        <w:rPr>
          <w:bCs/>
          <w:color w:val="auto"/>
          <w:szCs w:val="22"/>
        </w:rPr>
        <w:t>esitlemi</w:t>
      </w:r>
      <w:r w:rsidR="0033238E" w:rsidRPr="001A3721">
        <w:rPr>
          <w:bCs/>
          <w:color w:val="auto"/>
          <w:szCs w:val="22"/>
        </w:rPr>
        <w:t xml:space="preserve">sele lubatakse </w:t>
      </w:r>
      <w:r w:rsidR="00000651" w:rsidRPr="001A3721">
        <w:rPr>
          <w:bCs/>
          <w:color w:val="auto"/>
          <w:szCs w:val="22"/>
        </w:rPr>
        <w:t>kutse taotleja</w:t>
      </w:r>
      <w:r w:rsidR="0033238E" w:rsidRPr="001A3721">
        <w:rPr>
          <w:bCs/>
          <w:color w:val="auto"/>
          <w:szCs w:val="22"/>
        </w:rPr>
        <w:t>, kes on esitanud õigeaegselt nõuetekoh</w:t>
      </w:r>
      <w:r w:rsidR="00B60DF7" w:rsidRPr="001A3721">
        <w:rPr>
          <w:bCs/>
          <w:color w:val="auto"/>
          <w:szCs w:val="22"/>
        </w:rPr>
        <w:t xml:space="preserve">aselt vormistatud </w:t>
      </w:r>
      <w:r w:rsidR="00A72866">
        <w:rPr>
          <w:bCs/>
          <w:color w:val="auto"/>
          <w:szCs w:val="22"/>
        </w:rPr>
        <w:t>eksami</w:t>
      </w:r>
      <w:r w:rsidR="00B60DF7" w:rsidRPr="001A3721">
        <w:rPr>
          <w:bCs/>
          <w:color w:val="auto"/>
          <w:szCs w:val="22"/>
        </w:rPr>
        <w:t>t</w:t>
      </w:r>
      <w:r w:rsidR="008C23EC" w:rsidRPr="001A3721">
        <w:rPr>
          <w:bCs/>
          <w:color w:val="auto"/>
          <w:szCs w:val="22"/>
        </w:rPr>
        <w:t xml:space="preserve">öö </w:t>
      </w:r>
      <w:r w:rsidR="0033238E" w:rsidRPr="001A3721">
        <w:rPr>
          <w:bCs/>
          <w:color w:val="auto"/>
          <w:szCs w:val="22"/>
        </w:rPr>
        <w:t xml:space="preserve">koos retsensiooni ja juhendaja arvamusega. </w:t>
      </w:r>
    </w:p>
    <w:p w14:paraId="50F3195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  <w:szCs w:val="22"/>
        </w:rPr>
      </w:pPr>
      <w:r w:rsidRPr="001A3721">
        <w:rPr>
          <w:bCs/>
          <w:color w:val="auto"/>
          <w:szCs w:val="22"/>
        </w:rPr>
        <w:t xml:space="preserve"> </w:t>
      </w:r>
    </w:p>
    <w:p w14:paraId="191EE3BD" w14:textId="78517DB7" w:rsidR="0033238E" w:rsidRPr="001A3721" w:rsidRDefault="00F90B39" w:rsidP="001A5F9F">
      <w:pPr>
        <w:pStyle w:val="Default"/>
        <w:widowControl w:val="0"/>
        <w:jc w:val="both"/>
        <w:rPr>
          <w:bCs/>
          <w:color w:val="auto"/>
        </w:rPr>
      </w:pPr>
      <w:r>
        <w:rPr>
          <w:bCs/>
          <w:color w:val="auto"/>
          <w:szCs w:val="22"/>
        </w:rPr>
        <w:t>Esitlemi</w:t>
      </w:r>
      <w:r w:rsidR="0033238E" w:rsidRPr="001A3721">
        <w:rPr>
          <w:bCs/>
          <w:color w:val="auto"/>
          <w:szCs w:val="22"/>
        </w:rPr>
        <w:t xml:space="preserve">sel peab </w:t>
      </w:r>
      <w:r w:rsidR="00343D02" w:rsidRPr="001A3721">
        <w:rPr>
          <w:bCs/>
          <w:color w:val="auto"/>
          <w:szCs w:val="22"/>
        </w:rPr>
        <w:t>kutse taotleja</w:t>
      </w:r>
      <w:r w:rsidR="0033238E" w:rsidRPr="001A3721">
        <w:rPr>
          <w:bCs/>
          <w:color w:val="auto"/>
          <w:szCs w:val="22"/>
        </w:rPr>
        <w:t xml:space="preserve"> </w:t>
      </w:r>
      <w:r w:rsidR="009C1327">
        <w:rPr>
          <w:bCs/>
          <w:color w:val="auto"/>
          <w:szCs w:val="22"/>
        </w:rPr>
        <w:t>andma ülevaate praktilisest tööst</w:t>
      </w:r>
      <w:r w:rsidR="00127701">
        <w:rPr>
          <w:bCs/>
          <w:color w:val="auto"/>
          <w:szCs w:val="22"/>
        </w:rPr>
        <w:t xml:space="preserve"> ja selle väljatöötamisest</w:t>
      </w:r>
      <w:r w:rsidR="009C1327">
        <w:rPr>
          <w:bCs/>
          <w:color w:val="auto"/>
          <w:szCs w:val="22"/>
        </w:rPr>
        <w:t xml:space="preserve">, </w:t>
      </w:r>
      <w:r w:rsidR="000C411B" w:rsidRPr="00871EE3">
        <w:rPr>
          <w:b/>
          <w:color w:val="auto"/>
          <w:szCs w:val="22"/>
        </w:rPr>
        <w:t xml:space="preserve">esitlema </w:t>
      </w:r>
      <w:r w:rsidR="00D8609A" w:rsidRPr="00871EE3">
        <w:rPr>
          <w:b/>
          <w:color w:val="auto"/>
          <w:szCs w:val="22"/>
        </w:rPr>
        <w:t>praktilise töö tulemusi</w:t>
      </w:r>
      <w:r w:rsidR="00066E57">
        <w:rPr>
          <w:bCs/>
          <w:color w:val="auto"/>
          <w:szCs w:val="22"/>
        </w:rPr>
        <w:t xml:space="preserve"> ning </w:t>
      </w:r>
      <w:r w:rsidR="0033238E" w:rsidRPr="001A3721">
        <w:rPr>
          <w:bCs/>
          <w:color w:val="auto"/>
          <w:szCs w:val="22"/>
        </w:rPr>
        <w:t xml:space="preserve">ammendavalt vastama kõigile </w:t>
      </w:r>
      <w:r w:rsidR="008C23EC" w:rsidRPr="001A3721">
        <w:rPr>
          <w:bCs/>
          <w:color w:val="auto"/>
          <w:szCs w:val="22"/>
        </w:rPr>
        <w:t>retsensendi ja hindamis</w:t>
      </w:r>
      <w:r w:rsidR="0033238E" w:rsidRPr="001A3721">
        <w:rPr>
          <w:bCs/>
          <w:color w:val="auto"/>
          <w:szCs w:val="22"/>
        </w:rPr>
        <w:t xml:space="preserve">komisjoni liikmete küsimustele ning </w:t>
      </w:r>
      <w:r w:rsidR="009C1327">
        <w:rPr>
          <w:bCs/>
          <w:color w:val="auto"/>
          <w:szCs w:val="22"/>
        </w:rPr>
        <w:t>põhjendama</w:t>
      </w:r>
      <w:r w:rsidR="0033238E" w:rsidRPr="001A3721">
        <w:rPr>
          <w:bCs/>
          <w:color w:val="auto"/>
          <w:szCs w:val="22"/>
        </w:rPr>
        <w:t xml:space="preserve"> oma seisukohti</w:t>
      </w:r>
      <w:r w:rsidR="0033238E" w:rsidRPr="001A3721">
        <w:rPr>
          <w:bCs/>
          <w:color w:val="auto"/>
        </w:rPr>
        <w:t xml:space="preserve">. </w:t>
      </w:r>
    </w:p>
    <w:p w14:paraId="51137CB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 </w:t>
      </w:r>
    </w:p>
    <w:p w14:paraId="73A33A29" w14:textId="1DE9C0F2" w:rsidR="0033238E" w:rsidRPr="001A3721" w:rsidRDefault="00DA5FC5" w:rsidP="001A5F9F">
      <w:pPr>
        <w:pStyle w:val="Default"/>
        <w:widowControl w:val="0"/>
        <w:jc w:val="both"/>
        <w:rPr>
          <w:bCs/>
          <w:color w:val="auto"/>
        </w:rPr>
      </w:pPr>
      <w:r>
        <w:rPr>
          <w:bCs/>
          <w:color w:val="auto"/>
        </w:rPr>
        <w:t>Eksamit</w:t>
      </w:r>
      <w:r w:rsidR="00000651" w:rsidRPr="001A3721">
        <w:rPr>
          <w:bCs/>
          <w:color w:val="auto"/>
        </w:rPr>
        <w:t>öö</w:t>
      </w:r>
      <w:r w:rsidR="0033238E" w:rsidRPr="001A3721">
        <w:rPr>
          <w:bCs/>
          <w:color w:val="auto"/>
        </w:rPr>
        <w:t xml:space="preserve"> hindamisel arvestab komisjon: </w:t>
      </w:r>
    </w:p>
    <w:p w14:paraId="59612424" w14:textId="7E0AD775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</w:t>
      </w:r>
      <w:r w:rsidR="009C1327">
        <w:rPr>
          <w:bCs/>
          <w:color w:val="auto"/>
        </w:rPr>
        <w:t>es</w:t>
      </w:r>
      <w:r w:rsidR="00123E98">
        <w:rPr>
          <w:bCs/>
          <w:color w:val="auto"/>
        </w:rPr>
        <w:t>itlust</w:t>
      </w:r>
      <w:r w:rsidR="0033238E" w:rsidRPr="001A3721">
        <w:rPr>
          <w:bCs/>
          <w:color w:val="auto"/>
        </w:rPr>
        <w:t xml:space="preserve">, selle ettevalmistust, esinemise korrektsust, teema valdamist, seisukohtade </w:t>
      </w:r>
      <w:r w:rsidR="009C1327">
        <w:rPr>
          <w:bCs/>
          <w:color w:val="auto"/>
        </w:rPr>
        <w:t>põhjendamist</w:t>
      </w:r>
      <w:r w:rsidR="0033238E" w:rsidRPr="001A3721">
        <w:rPr>
          <w:bCs/>
          <w:color w:val="auto"/>
        </w:rPr>
        <w:t xml:space="preserve">; </w:t>
      </w:r>
    </w:p>
    <w:p w14:paraId="68F75ADB" w14:textId="53C06DB3" w:rsidR="0033238E" w:rsidRPr="001A3721" w:rsidRDefault="0033238E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aktuaalsust, ülesannete õiget püstitamist ja loogilist lahendamist, püstitatud eesmärgi saavutamist; </w:t>
      </w:r>
    </w:p>
    <w:p w14:paraId="74658003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vormistust ja selle vastavust kirjalike tööde vormistamise juhendile; </w:t>
      </w:r>
    </w:p>
    <w:p w14:paraId="74ECE7FA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retsensendi hinnangut; </w:t>
      </w:r>
    </w:p>
    <w:p w14:paraId="03EA7C59" w14:textId="46274D9B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argumenteeritud vastuseid retsensendi, komisjoni liikmete ja kuulajate poolt </w:t>
      </w:r>
      <w:r w:rsidR="005F3DAD" w:rsidRPr="001A3721">
        <w:rPr>
          <w:bCs/>
          <w:color w:val="auto"/>
        </w:rPr>
        <w:t>esitatud küsimustele</w:t>
      </w:r>
      <w:r w:rsidR="008770BA" w:rsidRPr="001A3721">
        <w:rPr>
          <w:bCs/>
          <w:color w:val="auto"/>
        </w:rPr>
        <w:t>;</w:t>
      </w:r>
    </w:p>
    <w:p w14:paraId="6CD91503" w14:textId="5C8677D0" w:rsidR="008770BA" w:rsidRPr="001A3721" w:rsidRDefault="00DC10BF" w:rsidP="70E794BF">
      <w:pPr>
        <w:pStyle w:val="Default"/>
        <w:widowControl w:val="0"/>
        <w:numPr>
          <w:ilvl w:val="0"/>
          <w:numId w:val="13"/>
        </w:numPr>
        <w:jc w:val="both"/>
        <w:rPr>
          <w:color w:val="auto"/>
        </w:rPr>
      </w:pPr>
      <w:r w:rsidRPr="70E794BF">
        <w:rPr>
          <w:color w:val="auto"/>
        </w:rPr>
        <w:t xml:space="preserve">täiskutse taotlemisel peavad olema täidetud kõik </w:t>
      </w:r>
      <w:r w:rsidR="008770BA" w:rsidRPr="70E794BF">
        <w:rPr>
          <w:color w:val="auto"/>
        </w:rPr>
        <w:t>hindamiskriteeriumid</w:t>
      </w:r>
      <w:r w:rsidRPr="70E794BF">
        <w:rPr>
          <w:color w:val="auto"/>
        </w:rPr>
        <w:t xml:space="preserve"> </w:t>
      </w:r>
      <w:r w:rsidR="008770BA" w:rsidRPr="70E794BF">
        <w:rPr>
          <w:color w:val="auto"/>
        </w:rPr>
        <w:t>vähemalt minimaalsel tasemel).</w:t>
      </w:r>
      <w:r w:rsidRPr="70E794BF">
        <w:rPr>
          <w:color w:val="auto"/>
        </w:rPr>
        <w:t xml:space="preserve"> Osakutsete puhul peavad olema täidetud minimaalsel tasemel kriteeriumid 3-6, 9 ja 10 ja vastava osakutse erialased kompetentsid.</w:t>
      </w:r>
    </w:p>
    <w:p w14:paraId="55B12551" w14:textId="483E3975" w:rsidR="008C23EC" w:rsidRPr="001A3721" w:rsidRDefault="008C23EC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157914A" w14:textId="77777777" w:rsidR="00850D37" w:rsidRPr="001A3721" w:rsidRDefault="00850D37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9432EBE" w14:textId="4D32F9A4" w:rsidR="00850D37" w:rsidRPr="001A3721" w:rsidRDefault="00850D37">
      <w:pPr>
        <w:rPr>
          <w:bCs/>
        </w:rPr>
      </w:pPr>
    </w:p>
    <w:p w14:paraId="379FEB09" w14:textId="0D0885AD" w:rsidR="00CD16D0" w:rsidRPr="001A3721" w:rsidRDefault="00CD16D0">
      <w:pPr>
        <w:rPr>
          <w:bCs/>
        </w:rPr>
      </w:pPr>
    </w:p>
    <w:p w14:paraId="6315F47C" w14:textId="77777777" w:rsidR="00CD16D0" w:rsidRPr="001A3721" w:rsidRDefault="00CD16D0">
      <w:pPr>
        <w:rPr>
          <w:bCs/>
        </w:rPr>
        <w:sectPr w:rsidR="00CD16D0" w:rsidRPr="001A3721" w:rsidSect="003D244A">
          <w:headerReference w:type="default" r:id="rId11"/>
          <w:footerReference w:type="default" r:id="rId12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14:paraId="1AFCE350" w14:textId="43B8FE5A" w:rsidR="00CD16D0" w:rsidRDefault="00CD16D0">
      <w:pPr>
        <w:rPr>
          <w:bCs/>
        </w:rPr>
      </w:pPr>
    </w:p>
    <w:p w14:paraId="48E31855" w14:textId="3836EFD1" w:rsidR="00850D37" w:rsidRPr="001A3721" w:rsidRDefault="00850D37">
      <w:pPr>
        <w:rPr>
          <w:rFonts w:ascii="Times New Roman" w:hAnsi="Times New Roman" w:cs="Times New Roman"/>
          <w:bCs/>
        </w:rPr>
      </w:pPr>
      <w:r w:rsidRPr="001A3721">
        <w:rPr>
          <w:bCs/>
        </w:rPr>
        <w:br w:type="page"/>
      </w:r>
    </w:p>
    <w:p w14:paraId="22E8070C" w14:textId="6EC824C9" w:rsidR="00D826DC" w:rsidRPr="001A3721" w:rsidRDefault="00D826DC" w:rsidP="00D826DC">
      <w:pPr>
        <w:pStyle w:val="Default"/>
        <w:widowControl w:val="0"/>
        <w:jc w:val="both"/>
        <w:rPr>
          <w:b/>
          <w:szCs w:val="23"/>
        </w:rPr>
      </w:pPr>
      <w:bookmarkStart w:id="2" w:name="lisa1"/>
      <w:r w:rsidRPr="001A3721">
        <w:rPr>
          <w:b/>
          <w:bCs/>
          <w:color w:val="auto"/>
          <w:sz w:val="22"/>
          <w:szCs w:val="22"/>
        </w:rPr>
        <w:lastRenderedPageBreak/>
        <w:t xml:space="preserve">Lisa 1. </w:t>
      </w:r>
      <w:r w:rsidRPr="001A3721">
        <w:rPr>
          <w:b/>
          <w:szCs w:val="23"/>
        </w:rPr>
        <w:t>IT-süsteemide noore</w:t>
      </w:r>
      <w:r w:rsidR="00674BB9" w:rsidRPr="001A3721">
        <w:rPr>
          <w:b/>
          <w:szCs w:val="23"/>
        </w:rPr>
        <w:t>mspetsialisti kompetentsinõuded</w:t>
      </w:r>
    </w:p>
    <w:bookmarkEnd w:id="2"/>
    <w:p w14:paraId="3A63157A" w14:textId="77777777" w:rsidR="00D826DC" w:rsidRPr="001A3721" w:rsidRDefault="00D826DC" w:rsidP="00D826DC">
      <w:pPr>
        <w:pStyle w:val="Default"/>
        <w:rPr>
          <w:szCs w:val="23"/>
          <w:u w:val="single"/>
        </w:rPr>
      </w:pPr>
      <w:r w:rsidRPr="001A3721">
        <w:rPr>
          <w:szCs w:val="23"/>
          <w:u w:val="single"/>
        </w:rPr>
        <w:t>Nõutavad erialased kompetentsid: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8082"/>
      </w:tblGrid>
      <w:tr w:rsidR="00DC10BF" w:rsidRPr="00DC10BF" w14:paraId="1568F662" w14:textId="77777777" w:rsidTr="00905FEC">
        <w:tc>
          <w:tcPr>
            <w:tcW w:w="1129" w:type="dxa"/>
          </w:tcPr>
          <w:p w14:paraId="732E518D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</w:t>
            </w:r>
          </w:p>
        </w:tc>
        <w:tc>
          <w:tcPr>
            <w:tcW w:w="14601" w:type="dxa"/>
          </w:tcPr>
          <w:p w14:paraId="52FB7FF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IT-taristu arendamine</w:t>
            </w:r>
          </w:p>
        </w:tc>
      </w:tr>
      <w:tr w:rsidR="00DC10BF" w:rsidRPr="00DC10BF" w14:paraId="5977B2F3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76C0C44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3F0B5F1F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Tegevusnäitajad:</w:t>
            </w:r>
          </w:p>
          <w:p w14:paraId="324D0F84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annab sisendi võtmekasutajate ja huvirühmade määratlemisele, et tagada ja hallata otsustajate jaoks piisavat informatsiooni;</w:t>
            </w:r>
          </w:p>
          <w:p w14:paraId="5158F9F8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osaleb lahenduse kavandamisel ning talitluslike tingimuste väljatöötamisel, järgides parimaid praktikaid;</w:t>
            </w:r>
          </w:p>
          <w:p w14:paraId="5D7A6FB7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valib sobivad tehnilised võimalused lahenduse kavandamiseks;</w:t>
            </w:r>
          </w:p>
          <w:p w14:paraId="3D1CAA67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4. hindab toodangkeskkonna ressursivajadust, lähtudes testkeskkonna ressursikasutusest;</w:t>
            </w:r>
          </w:p>
          <w:p w14:paraId="5C378860" w14:textId="0FC212FA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5. selgitab ja kirjeldab tellijale lahenduse väljatöötamist.</w:t>
            </w:r>
          </w:p>
        </w:tc>
      </w:tr>
      <w:tr w:rsidR="00DC10BF" w:rsidRPr="00DC10BF" w14:paraId="57AAF1B3" w14:textId="77777777" w:rsidTr="00905FEC">
        <w:tc>
          <w:tcPr>
            <w:tcW w:w="1129" w:type="dxa"/>
          </w:tcPr>
          <w:p w14:paraId="6018F994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B.3.2</w:t>
            </w:r>
          </w:p>
        </w:tc>
        <w:tc>
          <w:tcPr>
            <w:tcW w:w="14601" w:type="dxa"/>
          </w:tcPr>
          <w:p w14:paraId="392B92C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Süsteemide haldamine ja lahenduse paigaldamine</w:t>
            </w:r>
          </w:p>
        </w:tc>
      </w:tr>
      <w:tr w:rsidR="00DC10BF" w:rsidRPr="00DC10BF" w14:paraId="5ED06B76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54074135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4F7C03AD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määrab kindlaks tarkvara ja riistvara tehniliste tingimuste kokkusobivuse, hindab riistvarakomponentide (sh arvutikomplektid, salvestusseadmed, arvutivõrkude komponendid, mobiilseadmed) piisavust ja sobivust lähteülesande lahendamiseks;</w:t>
            </w:r>
          </w:p>
          <w:p w14:paraId="63A5DD29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paigaldab süsteeme ja süsteemi komponente, lähtudes etteantud juhenditest ja nõuetest;</w:t>
            </w:r>
          </w:p>
          <w:p w14:paraId="6D225B83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annab sisendi sobiva tarkvara majutuskeskkonna (sh operatsioonisüsteemi ja selle võimekuse, rakendusserverite ja nende võimekuse) planeerimiseks ja valikuks;</w:t>
            </w:r>
          </w:p>
          <w:p w14:paraId="5A1DA6D3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4. paigaldab tarkvara ja tarkvarakomponente, kasutades automaat- ja masspaigaldusvahendeid;</w:t>
            </w:r>
          </w:p>
          <w:p w14:paraId="3E95DEC5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5. teostab süsteemide rutiinseid hooldustegevusi, lähtudes etteantud juhenditest ja nõuetest;</w:t>
            </w:r>
          </w:p>
          <w:p w14:paraId="168FF78C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6. teostab süsteemide muudatusi ja vajadusel hindab muudatuse reaalset mõju süsteemile, sh jõudlusele;</w:t>
            </w:r>
          </w:p>
          <w:p w14:paraId="2C187061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7. teeb kindlaks mittetoimivad komponendid ja selgitab välja tõrke algpõhjuse kogu lahenduse ulatuses;</w:t>
            </w:r>
          </w:p>
          <w:p w14:paraId="409C0DC2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8. jälgib süsteemide töövõimet ja vastavust määratletud nõuetele (KPI);</w:t>
            </w:r>
          </w:p>
          <w:p w14:paraId="355D7EA6" w14:textId="3DC8A11F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 xml:space="preserve">9. tagab süsteemi talitluspidevuse, sh varundab andmeid, </w:t>
            </w:r>
            <w:proofErr w:type="spellStart"/>
            <w:r w:rsidRPr="004C3B76">
              <w:rPr>
                <w:color w:val="000000" w:themeColor="text1"/>
              </w:rPr>
              <w:t>monitoorib</w:t>
            </w:r>
            <w:proofErr w:type="spellEnd"/>
            <w:r w:rsidRPr="004C3B76">
              <w:rPr>
                <w:color w:val="000000" w:themeColor="text1"/>
              </w:rPr>
              <w:t xml:space="preserve"> süsteemide (komponentide, teenuste) toimimist.</w:t>
            </w:r>
          </w:p>
        </w:tc>
      </w:tr>
      <w:tr w:rsidR="00DC10BF" w:rsidRPr="00DC10BF" w14:paraId="60952C6F" w14:textId="77777777" w:rsidTr="00905FEC">
        <w:tc>
          <w:tcPr>
            <w:tcW w:w="1129" w:type="dxa"/>
          </w:tcPr>
          <w:p w14:paraId="7CB780C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B.3.3</w:t>
            </w:r>
          </w:p>
        </w:tc>
        <w:tc>
          <w:tcPr>
            <w:tcW w:w="14601" w:type="dxa"/>
            <w:shd w:val="clear" w:color="auto" w:fill="auto"/>
          </w:tcPr>
          <w:p w14:paraId="26D5511A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Testimine</w:t>
            </w:r>
          </w:p>
        </w:tc>
      </w:tr>
      <w:tr w:rsidR="00DC10BF" w:rsidRPr="00DC10BF" w14:paraId="3673C16F" w14:textId="77777777" w:rsidTr="00905FEC">
        <w:tc>
          <w:tcPr>
            <w:tcW w:w="1129" w:type="dxa"/>
            <w:shd w:val="clear" w:color="auto" w:fill="9CC2E5" w:themeFill="accent1" w:themeFillTint="99"/>
          </w:tcPr>
          <w:p w14:paraId="55D67DE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shd w:val="clear" w:color="auto" w:fill="auto"/>
          </w:tcPr>
          <w:p w14:paraId="587885FC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 xml:space="preserve">1. koostab testiplaani süsteemi toimimise, võimekuse, tõrketaluvuse ja </w:t>
            </w:r>
            <w:proofErr w:type="spellStart"/>
            <w:r w:rsidRPr="004C3B76">
              <w:rPr>
                <w:color w:val="000000" w:themeColor="text1"/>
              </w:rPr>
              <w:t>rünnatavuse</w:t>
            </w:r>
            <w:proofErr w:type="spellEnd"/>
            <w:r w:rsidRPr="004C3B76">
              <w:rPr>
                <w:color w:val="000000" w:themeColor="text1"/>
              </w:rPr>
              <w:t xml:space="preserve"> hindamiseks, lähtudes kehtestatud nõuetest ja parimatest praktikatest; võimalusel tagab testimise korratavuse koostatud testiplaani alusel;</w:t>
            </w:r>
          </w:p>
          <w:p w14:paraId="22B8FAFA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koostab testi vastavalt testiplaanile, kasutades võimalusel automatiseerimist (sh skriptid, monitooringuelemendid, ajastatud tegevused);</w:t>
            </w:r>
          </w:p>
          <w:p w14:paraId="2D8107E9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kasutab loodud testi või testimisvahendeid ja dokumenteerib tulemused;</w:t>
            </w:r>
          </w:p>
          <w:p w14:paraId="20AA0AF9" w14:textId="4A194D3C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4. esitleb testi tulemusi ja annab testi tulemustele tuginedes sisendi parendusteks.</w:t>
            </w:r>
          </w:p>
        </w:tc>
      </w:tr>
      <w:tr w:rsidR="00DC10BF" w:rsidRPr="00DC10BF" w14:paraId="72762BAE" w14:textId="77777777" w:rsidTr="00905FEC">
        <w:tc>
          <w:tcPr>
            <w:tcW w:w="1129" w:type="dxa"/>
          </w:tcPr>
          <w:p w14:paraId="11D0840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B.3.4</w:t>
            </w:r>
          </w:p>
        </w:tc>
        <w:tc>
          <w:tcPr>
            <w:tcW w:w="14601" w:type="dxa"/>
            <w:shd w:val="clear" w:color="auto" w:fill="auto"/>
          </w:tcPr>
          <w:p w14:paraId="0766166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Dokumentatsiooni koostamine</w:t>
            </w:r>
          </w:p>
        </w:tc>
      </w:tr>
      <w:tr w:rsidR="00DC10BF" w:rsidRPr="00DC10BF" w14:paraId="0FE0A504" w14:textId="77777777" w:rsidTr="00905FEC">
        <w:tc>
          <w:tcPr>
            <w:tcW w:w="1129" w:type="dxa"/>
            <w:shd w:val="clear" w:color="auto" w:fill="FFD966" w:themeFill="accent4" w:themeFillTint="99"/>
          </w:tcPr>
          <w:p w14:paraId="3A76B03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65CD748A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dokumenteerib tehtud töö ja selle tulemuse, registreerib kõrvalekalded ja lahenduskäigud, koostab raporteid, järgides asjakohaseid dokumentatsiooninõudeid ja kasutades korrektset erialast terminoloogiat;</w:t>
            </w:r>
          </w:p>
          <w:p w14:paraId="15FCCC0B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koostab ja ajakohastab vajalikud juhendid (rutiinsete tegevuste teostamise ja lõppkasutajale suunatud juhendid, teadmusbaaside artiklid);</w:t>
            </w:r>
          </w:p>
          <w:p w14:paraId="76540214" w14:textId="1E2C89C8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 xml:space="preserve">3. kasutab dokumentatsiooni koostamisel asjakohaseid tööriistu ja komponente (sh </w:t>
            </w:r>
            <w:proofErr w:type="spellStart"/>
            <w:r w:rsidRPr="004C3B76">
              <w:rPr>
                <w:color w:val="000000" w:themeColor="text1"/>
              </w:rPr>
              <w:t>tekstilised</w:t>
            </w:r>
            <w:proofErr w:type="spellEnd"/>
            <w:r w:rsidRPr="004C3B76">
              <w:rPr>
                <w:color w:val="000000" w:themeColor="text1"/>
              </w:rPr>
              <w:t>, video, joonised).</w:t>
            </w:r>
          </w:p>
        </w:tc>
      </w:tr>
      <w:tr w:rsidR="00DC10BF" w:rsidRPr="00DC10BF" w14:paraId="0C89E760" w14:textId="77777777" w:rsidTr="00905FEC">
        <w:tc>
          <w:tcPr>
            <w:tcW w:w="1129" w:type="dxa"/>
          </w:tcPr>
          <w:p w14:paraId="382745B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B.3.5</w:t>
            </w:r>
          </w:p>
        </w:tc>
        <w:tc>
          <w:tcPr>
            <w:tcW w:w="14601" w:type="dxa"/>
            <w:shd w:val="clear" w:color="auto" w:fill="auto"/>
          </w:tcPr>
          <w:p w14:paraId="55AA97A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Kasutajatugi</w:t>
            </w:r>
          </w:p>
        </w:tc>
      </w:tr>
      <w:tr w:rsidR="00DC10BF" w:rsidRPr="00DC10BF" w14:paraId="1A7A409D" w14:textId="77777777" w:rsidTr="00905FEC">
        <w:tc>
          <w:tcPr>
            <w:tcW w:w="1129" w:type="dxa"/>
            <w:shd w:val="clear" w:color="auto" w:fill="FFD966" w:themeFill="accent4" w:themeFillTint="99"/>
          </w:tcPr>
          <w:p w14:paraId="217DF65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259CCD8D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registreerib kasutaja pöördumised ja jälgib nende olekut algusest kuni lõpplahenduseni, järgides intsidentide halduse protsessi; võimalusel lahendab lihtsad juhtumid iseseisvalt;</w:t>
            </w:r>
          </w:p>
          <w:p w14:paraId="0B867304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suhtleb kasutajaga (sh annab juhiseid teadaoleva lahenduskäigu rakendamiseks), järgides klienditeeninduse head tava;</w:t>
            </w:r>
          </w:p>
          <w:p w14:paraId="78601E60" w14:textId="3FF71D4C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selgitab välja intsidendiga seotud asjaolud ja neid analüüsides määrab võimalusel kindlaks vea või tehnilise tõrke mõju ja ulatuse (sh mõjutatud teenused ja süsteemid, kasutajate hulk, vea kriitilisus, alternatiivse kasutusjuhu olemasolu).</w:t>
            </w:r>
          </w:p>
        </w:tc>
      </w:tr>
      <w:tr w:rsidR="00DC10BF" w:rsidRPr="00DC10BF" w14:paraId="7701B5DB" w14:textId="77777777" w:rsidTr="00905FEC">
        <w:tc>
          <w:tcPr>
            <w:tcW w:w="1129" w:type="dxa"/>
          </w:tcPr>
          <w:p w14:paraId="5F0D84B3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B.3.6</w:t>
            </w:r>
          </w:p>
        </w:tc>
        <w:tc>
          <w:tcPr>
            <w:tcW w:w="14601" w:type="dxa"/>
            <w:shd w:val="clear" w:color="auto" w:fill="auto"/>
          </w:tcPr>
          <w:p w14:paraId="24A8B3AD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Muudatuste tugi</w:t>
            </w:r>
          </w:p>
        </w:tc>
      </w:tr>
      <w:tr w:rsidR="00DC10BF" w:rsidRPr="00DC10BF" w14:paraId="412C1F8F" w14:textId="77777777" w:rsidTr="00905FEC">
        <w:tc>
          <w:tcPr>
            <w:tcW w:w="1129" w:type="dxa"/>
            <w:shd w:val="clear" w:color="auto" w:fill="FFD966" w:themeFill="accent4" w:themeFillTint="99"/>
          </w:tcPr>
          <w:p w14:paraId="17AA93BD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75A2D948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järgib organisatsioonis kehtivat muudatuste halduse protsessi;</w:t>
            </w:r>
          </w:p>
          <w:p w14:paraId="037694CC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annab sisendi muudatuse taotluse koostamiseks, arvestades muudatuse mõju olemasolevatele süsteemidele ja teenustaseme kokkulepetele;</w:t>
            </w:r>
          </w:p>
          <w:p w14:paraId="7737107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järgib muudatuste teostamisel muudatuse taotluses kirjeldatud plaani; muudatuse ebaõnnestumisel taastab esialgse olukorra;</w:t>
            </w:r>
          </w:p>
          <w:p w14:paraId="05F272D6" w14:textId="16800545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teavitab huvitatud osapooli muudatuse olekust ja tulemusest, lähtudes kokkulepitud protseduuridest.</w:t>
            </w:r>
          </w:p>
        </w:tc>
      </w:tr>
      <w:tr w:rsidR="00DC10BF" w:rsidRPr="00DC10BF" w14:paraId="7AC86D50" w14:textId="77777777" w:rsidTr="00905FEC">
        <w:tc>
          <w:tcPr>
            <w:tcW w:w="1129" w:type="dxa"/>
          </w:tcPr>
          <w:p w14:paraId="54C3840B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B.3.7</w:t>
            </w:r>
          </w:p>
        </w:tc>
        <w:tc>
          <w:tcPr>
            <w:tcW w:w="14601" w:type="dxa"/>
            <w:shd w:val="clear" w:color="auto" w:fill="auto"/>
          </w:tcPr>
          <w:p w14:paraId="6BAD84B1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Teenuse osutamine</w:t>
            </w:r>
          </w:p>
        </w:tc>
      </w:tr>
      <w:tr w:rsidR="00DC10BF" w:rsidRPr="00DC10BF" w14:paraId="09F18E46" w14:textId="77777777" w:rsidTr="00905FEC">
        <w:tc>
          <w:tcPr>
            <w:tcW w:w="1129" w:type="dxa"/>
            <w:shd w:val="clear" w:color="auto" w:fill="9CC2E5" w:themeFill="accent1" w:themeFillTint="99"/>
          </w:tcPr>
          <w:p w14:paraId="76168F5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shd w:val="clear" w:color="auto" w:fill="auto"/>
          </w:tcPr>
          <w:p w14:paraId="55CB5961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rakendab oma töös teenustasemelepingus kokkulepitud põhimõtteid, tuginedes teadmistele kasutatavatest tehnoloogiatest;</w:t>
            </w:r>
          </w:p>
          <w:p w14:paraId="7530B9DF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jälgib süstemaatiliselt infosüsteemi jõudluse ja töökindluse andmeid, kasutades asjakohaseid töövahendeid ja võrdleb neid teenustasemelepinguga;</w:t>
            </w:r>
          </w:p>
          <w:p w14:paraId="6957A5D5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registreerib infosüsteemi toimimise kõrvalekalded teenustasemelepingust vastavalt juhistele;</w:t>
            </w:r>
          </w:p>
          <w:p w14:paraId="6281C61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üldistab võimalikke teenusetaseme vigu ja teeb ettepanekuid teenuse töökindluse parandamiseks;</w:t>
            </w:r>
          </w:p>
          <w:p w14:paraId="2799B89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hindab süsteemi komponentide tehnilist seisukorda ja rakendab ennetavaid meetmeid võimalike teenustaseme mittevastavuse ära hoidmiseks;</w:t>
            </w:r>
          </w:p>
          <w:p w14:paraId="5A870C59" w14:textId="4F4BA7AA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6. järgib teenuse osutamise protsessis osaledes organisatsiooni kvaliteedipoliitikaga kehtestatud põhimõtteid ja teeb vajadusel ettepanekuid põhimõtete ajakohastamiseks.</w:t>
            </w:r>
          </w:p>
        </w:tc>
      </w:tr>
      <w:tr w:rsidR="00DC10BF" w:rsidRPr="00DC10BF" w14:paraId="32041E23" w14:textId="77777777" w:rsidTr="00905FEC">
        <w:tc>
          <w:tcPr>
            <w:tcW w:w="1129" w:type="dxa"/>
          </w:tcPr>
          <w:p w14:paraId="12EBC20A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B.3.8</w:t>
            </w:r>
          </w:p>
        </w:tc>
        <w:tc>
          <w:tcPr>
            <w:tcW w:w="14601" w:type="dxa"/>
          </w:tcPr>
          <w:p w14:paraId="797FAC5B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Probleemihaldus</w:t>
            </w:r>
          </w:p>
        </w:tc>
      </w:tr>
      <w:tr w:rsidR="00DC10BF" w:rsidRPr="00DC10BF" w14:paraId="3F6E7CDE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630500F3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2B521D0C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tuvastab probleemi või probleemikandidaadi (eeldatava probleemi), lähtudes korduvatest intsidentidest;</w:t>
            </w:r>
          </w:p>
          <w:p w14:paraId="0831259D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registreerib probleemi, järgides probleemihalduse protsessi;</w:t>
            </w:r>
          </w:p>
          <w:p w14:paraId="607CB0C1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tuvastab lihtsamatel juhtudel probleemi juurpõhjuse, analüüsides intsidente ja/või kasutades vajadusel sobivaid diagnostikavahendeid; vajadusel edastab probleemi lahendamiseks järgmise taseme spetsialistile;</w:t>
            </w:r>
          </w:p>
          <w:p w14:paraId="2A95C936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juurpõhjuse mittetuvastamise korral leiab probleemi leevendamiseks ajutise lahenduse;</w:t>
            </w:r>
          </w:p>
          <w:p w14:paraId="4F54E213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otsib võimalikke lahendusi juurpõhjuse kõrvaldamiseks, tuginedes parimatele praktikatele;</w:t>
            </w:r>
          </w:p>
          <w:p w14:paraId="52025B1E" w14:textId="0671DB5B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6. teavitab probleemi olemusest, ajutisest lahendusest, lõpliku lahenduse ajast ja muust asjakohasest informatsioonist seotud osapooli.</w:t>
            </w:r>
          </w:p>
        </w:tc>
      </w:tr>
      <w:tr w:rsidR="00DC10BF" w:rsidRPr="00DC10BF" w14:paraId="53384379" w14:textId="77777777" w:rsidTr="00905FEC">
        <w:tc>
          <w:tcPr>
            <w:tcW w:w="1129" w:type="dxa"/>
          </w:tcPr>
          <w:p w14:paraId="0CB92AD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B.3.9</w:t>
            </w:r>
          </w:p>
        </w:tc>
        <w:tc>
          <w:tcPr>
            <w:tcW w:w="14601" w:type="dxa"/>
          </w:tcPr>
          <w:p w14:paraId="36AE2E70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Juhendamine ja personali arendus</w:t>
            </w:r>
          </w:p>
        </w:tc>
      </w:tr>
      <w:tr w:rsidR="00DC10BF" w:rsidRPr="00DC10BF" w14:paraId="27F16543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3081490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6E1E507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juhendab lõppkasutajaid ja kolleege tarkvara ja seadmete kasutamisel, järgides klienditeeninduse head tava ja kasutades sihtrühmale arusaadavat terminoloogiat;</w:t>
            </w:r>
          </w:p>
          <w:p w14:paraId="6ADC7E97" w14:textId="1C023981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hindab enda kompetentse ja oskusi eneseanalüüsi abil ja annab sisendi koolitusvajaduse määratlemiseks.</w:t>
            </w:r>
          </w:p>
        </w:tc>
      </w:tr>
      <w:tr w:rsidR="00DC10BF" w:rsidRPr="00DC10BF" w14:paraId="7AE3DC10" w14:textId="77777777" w:rsidTr="00905FEC">
        <w:tc>
          <w:tcPr>
            <w:tcW w:w="1129" w:type="dxa"/>
          </w:tcPr>
          <w:p w14:paraId="72C67F4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B.3.10</w:t>
            </w:r>
          </w:p>
        </w:tc>
        <w:tc>
          <w:tcPr>
            <w:tcW w:w="14601" w:type="dxa"/>
          </w:tcPr>
          <w:p w14:paraId="440E7D25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Suhted tarnijate ja klientidega</w:t>
            </w:r>
          </w:p>
        </w:tc>
      </w:tr>
      <w:tr w:rsidR="00DC10BF" w:rsidRPr="00DC10BF" w14:paraId="79FFE80E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127E5A0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0DAD4968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1. hindab </w:t>
            </w:r>
            <w:proofErr w:type="spellStart"/>
            <w:r w:rsidRPr="00C5635E">
              <w:rPr>
                <w:color w:val="000000" w:themeColor="text1"/>
              </w:rPr>
              <w:t>sisseostetud</w:t>
            </w:r>
            <w:proofErr w:type="spellEnd"/>
            <w:r w:rsidRPr="00C5635E">
              <w:rPr>
                <w:color w:val="000000" w:themeColor="text1"/>
              </w:rPr>
              <w:t xml:space="preserve"> teenuste ja toodete vastavust sõlmitud teenustasemelepingutele, tehnilisele kirjeldusele ja õigusaktidele, vajadusel teavitab mittevastavusest seotud osapooli;</w:t>
            </w:r>
          </w:p>
          <w:p w14:paraId="4BE5D42D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2. koostab tehnilise kirjelduse toodete ja teenuste </w:t>
            </w:r>
            <w:proofErr w:type="spellStart"/>
            <w:r w:rsidRPr="00C5635E">
              <w:rPr>
                <w:color w:val="000000" w:themeColor="text1"/>
              </w:rPr>
              <w:t>sisseostmiseks</w:t>
            </w:r>
            <w:proofErr w:type="spellEnd"/>
            <w:r w:rsidRPr="00C5635E">
              <w:rPr>
                <w:color w:val="000000" w:themeColor="text1"/>
              </w:rPr>
              <w:t>, lähtudes lahendatavast probleemist või organisatsiooni vajadusest;</w:t>
            </w:r>
          </w:p>
          <w:p w14:paraId="1450C771" w14:textId="4B09A16E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järgib suhtlemisel tarnijate ja klientidega klienditeeninduse head tava.</w:t>
            </w:r>
          </w:p>
        </w:tc>
      </w:tr>
      <w:tr w:rsidR="00DC10BF" w:rsidRPr="00DC10BF" w14:paraId="5343584E" w14:textId="77777777" w:rsidTr="00905FEC">
        <w:tc>
          <w:tcPr>
            <w:tcW w:w="1129" w:type="dxa"/>
          </w:tcPr>
          <w:p w14:paraId="69764F2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B.3.11</w:t>
            </w:r>
          </w:p>
        </w:tc>
        <w:tc>
          <w:tcPr>
            <w:tcW w:w="14601" w:type="dxa"/>
          </w:tcPr>
          <w:p w14:paraId="7AC784E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Projekti ja riski haldamine</w:t>
            </w:r>
          </w:p>
        </w:tc>
      </w:tr>
      <w:tr w:rsidR="00DC10BF" w:rsidRPr="00DC10BF" w14:paraId="6FA7F685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599F8AD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210C641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osaleb projektirühmas meeskonnaliikmena, lähtudes enda rollist projektimeeskonnas ja projektiplaanist;</w:t>
            </w:r>
          </w:p>
          <w:p w14:paraId="73690798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hindab projektiplaanis kirjeldatud praegust ja eesmärgiks seatud olukorda ning seatud eesmärkide realistlikkust;</w:t>
            </w:r>
          </w:p>
          <w:p w14:paraId="1F553D5E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hindab teda puudutava tööosise teostamise ajalist mahtu ning vajadusel ka juba määratud tähtaja realistlikkust;</w:t>
            </w:r>
          </w:p>
          <w:p w14:paraId="24200F66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teavitab projekti juhti asjaoludest, mis võivad mõjutada projekti kulgu või eesmärkide saavutamist;</w:t>
            </w:r>
          </w:p>
          <w:p w14:paraId="7CFB8422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hindab oma tööosistega seotud riske ja nende mõju ning teeb ettepanekuid nende maandamiseks;</w:t>
            </w:r>
          </w:p>
          <w:p w14:paraId="589F3B04" w14:textId="58090283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6. osaleb meeskonnaliikmena </w:t>
            </w:r>
            <w:proofErr w:type="spellStart"/>
            <w:r w:rsidRPr="00C5635E">
              <w:rPr>
                <w:color w:val="000000" w:themeColor="text1"/>
              </w:rPr>
              <w:t>riskiohjeplaanide</w:t>
            </w:r>
            <w:proofErr w:type="spellEnd"/>
            <w:r w:rsidRPr="00C5635E">
              <w:rPr>
                <w:color w:val="000000" w:themeColor="text1"/>
              </w:rPr>
              <w:t xml:space="preserve"> väljatöötamisel ja kaasajastamisel.</w:t>
            </w:r>
          </w:p>
        </w:tc>
      </w:tr>
      <w:tr w:rsidR="00DC10BF" w:rsidRPr="00DC10BF" w14:paraId="2F8CD5D0" w14:textId="77777777" w:rsidTr="00905FEC">
        <w:tc>
          <w:tcPr>
            <w:tcW w:w="1129" w:type="dxa"/>
          </w:tcPr>
          <w:p w14:paraId="19A94601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B.3.12</w:t>
            </w:r>
          </w:p>
        </w:tc>
        <w:tc>
          <w:tcPr>
            <w:tcW w:w="14601" w:type="dxa"/>
            <w:shd w:val="clear" w:color="auto" w:fill="auto"/>
          </w:tcPr>
          <w:p w14:paraId="0DEF473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Infoturbe haldamine</w:t>
            </w:r>
          </w:p>
        </w:tc>
      </w:tr>
      <w:tr w:rsidR="00DC10BF" w:rsidRPr="00DC10BF" w14:paraId="1FEEBB47" w14:textId="77777777" w:rsidTr="00905FEC">
        <w:trPr>
          <w:trHeight w:val="545"/>
        </w:trPr>
        <w:tc>
          <w:tcPr>
            <w:tcW w:w="1129" w:type="dxa"/>
            <w:shd w:val="clear" w:color="auto" w:fill="FFD966" w:themeFill="accent4" w:themeFillTint="99"/>
          </w:tcPr>
          <w:p w14:paraId="48F3608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vMerge w:val="restart"/>
            <w:shd w:val="clear" w:color="auto" w:fill="auto"/>
          </w:tcPr>
          <w:p w14:paraId="127E2F97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1. järgib organisatsioonis kehtestatud infoturbepoliitikat, infoturbe halduse parimaid praktikaid ja üldiseid </w:t>
            </w:r>
            <w:proofErr w:type="spellStart"/>
            <w:r w:rsidRPr="00C5635E">
              <w:rPr>
                <w:color w:val="000000" w:themeColor="text1"/>
              </w:rPr>
              <w:t>küberhügieeni</w:t>
            </w:r>
            <w:proofErr w:type="spellEnd"/>
            <w:r w:rsidRPr="00C5635E">
              <w:rPr>
                <w:color w:val="000000" w:themeColor="text1"/>
              </w:rPr>
              <w:t xml:space="preserve"> põhimõtteid;</w:t>
            </w:r>
          </w:p>
          <w:p w14:paraId="0DF467B6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teeb ettepanekuid organisatsiooni infoturbepoliitika ajakohastamiseks, lähtudes asjakohastest standarditest (nt ISO 27000 perekond);</w:t>
            </w:r>
          </w:p>
          <w:p w14:paraId="743B58E7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tunneb ära lihtsama infoturbe intsidendi ja selle ilmnemisel käitub vastavalt protsessijuhistele;</w:t>
            </w:r>
          </w:p>
          <w:p w14:paraId="23CE8111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hindab infovara vastavust kehtestatud klassifikatsioonile ning teavitab seotud osapooli võimalikest kõrvalekalletest;</w:t>
            </w:r>
          </w:p>
          <w:p w14:paraId="443A396D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rakendab infovarade konfidentsiaalsuse ja terviklikkuse tagamiseks asjakohaseid tehnilisi lahendusi (sh krüpteerimine, räsimine);</w:t>
            </w:r>
          </w:p>
          <w:p w14:paraId="3BCC192E" w14:textId="797DB286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6. hindab organisatsiooni turvapoliitika kooskõla </w:t>
            </w:r>
            <w:r w:rsidR="001C19D9">
              <w:rPr>
                <w:color w:val="000000" w:themeColor="text1"/>
              </w:rPr>
              <w:t>infoturbestandarditega</w:t>
            </w:r>
            <w:r w:rsidRPr="00C5635E">
              <w:rPr>
                <w:color w:val="000000" w:themeColor="text1"/>
              </w:rPr>
              <w:t>.</w:t>
            </w:r>
          </w:p>
        </w:tc>
      </w:tr>
      <w:tr w:rsidR="00DC10BF" w:rsidRPr="00DC10BF" w14:paraId="57BF03A8" w14:textId="77777777" w:rsidTr="00905FEC">
        <w:trPr>
          <w:trHeight w:val="545"/>
        </w:trPr>
        <w:tc>
          <w:tcPr>
            <w:tcW w:w="1129" w:type="dxa"/>
            <w:shd w:val="clear" w:color="auto" w:fill="9CC2E5" w:themeFill="accent1" w:themeFillTint="99"/>
          </w:tcPr>
          <w:p w14:paraId="249343C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vMerge/>
            <w:shd w:val="clear" w:color="auto" w:fill="auto"/>
          </w:tcPr>
          <w:p w14:paraId="409CBB02" w14:textId="77777777" w:rsidR="008C0B55" w:rsidRPr="00DC10BF" w:rsidRDefault="008C0B55" w:rsidP="00905FEC">
            <w:pPr>
              <w:pStyle w:val="Default"/>
              <w:rPr>
                <w:color w:val="000000" w:themeColor="text1"/>
                <w:shd w:val="clear" w:color="auto" w:fill="FFFFFF"/>
              </w:rPr>
            </w:pPr>
          </w:p>
        </w:tc>
      </w:tr>
      <w:tr w:rsidR="00DC10BF" w:rsidRPr="00DC10BF" w14:paraId="54060EF8" w14:textId="77777777" w:rsidTr="00905FEC">
        <w:trPr>
          <w:trHeight w:val="546"/>
        </w:trPr>
        <w:tc>
          <w:tcPr>
            <w:tcW w:w="1129" w:type="dxa"/>
            <w:shd w:val="clear" w:color="auto" w:fill="A8D08D" w:themeFill="accent6" w:themeFillTint="99"/>
          </w:tcPr>
          <w:p w14:paraId="55FC2C41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vMerge/>
            <w:shd w:val="clear" w:color="auto" w:fill="auto"/>
          </w:tcPr>
          <w:p w14:paraId="463AACDA" w14:textId="77777777" w:rsidR="008C0B55" w:rsidRPr="00DC10BF" w:rsidRDefault="008C0B55" w:rsidP="00905FEC">
            <w:pPr>
              <w:pStyle w:val="Default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063BB30E" w14:textId="77777777" w:rsidR="00D826DC" w:rsidRPr="001A3721" w:rsidRDefault="00D826DC" w:rsidP="00D826DC">
      <w:pPr>
        <w:pStyle w:val="Default"/>
        <w:rPr>
          <w:szCs w:val="23"/>
          <w:u w:val="single"/>
        </w:rPr>
      </w:pPr>
    </w:p>
    <w:p w14:paraId="5C2AF145" w14:textId="77777777" w:rsidR="00D826DC" w:rsidRPr="001A3721" w:rsidRDefault="00D826DC" w:rsidP="00D826DC">
      <w:pPr>
        <w:pStyle w:val="Default"/>
      </w:pPr>
    </w:p>
    <w:p w14:paraId="7676C7CB" w14:textId="77777777" w:rsidR="00D826DC" w:rsidRPr="001A3721" w:rsidRDefault="00D826DC" w:rsidP="00D826DC">
      <w:pPr>
        <w:pStyle w:val="Default"/>
        <w:rPr>
          <w:u w:val="single"/>
        </w:rPr>
      </w:pPr>
    </w:p>
    <w:p w14:paraId="45DBADE2" w14:textId="02767E48" w:rsidR="00D826DC" w:rsidRPr="00433EE8" w:rsidRDefault="008C0B55" w:rsidP="00433E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3EE8">
        <w:rPr>
          <w:rFonts w:ascii="Times New Roman" w:hAnsi="Times New Roman" w:cs="Times New Roman"/>
          <w:b/>
          <w:bCs/>
          <w:sz w:val="24"/>
          <w:szCs w:val="24"/>
        </w:rPr>
        <w:t>Üldoskused</w:t>
      </w:r>
      <w:proofErr w:type="spellEnd"/>
      <w:r w:rsidR="00D826DC" w:rsidRPr="00433E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9E8822" w14:textId="113ABA51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lähtub oma tegevuses kutse-eetikast, õigusaktidest, organisatsiooni väärtustest ja huvidest, kasutab organisatsiooni ressursse heaperemehelikult ja säästlikult;</w:t>
      </w:r>
    </w:p>
    <w:p w14:paraId="2AD9381A" w14:textId="35D7C3AA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teavitab juhti ja teisi osapooli ebaeetilisest ja ebaseaduslikust tegevusest;</w:t>
      </w:r>
    </w:p>
    <w:p w14:paraId="6A49F650" w14:textId="0D8E5A62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käitub keskkonnateadlikult, lähtudes energia kokkuhoiu ja jäätmekäitluse põhimõtetest;</w:t>
      </w:r>
    </w:p>
    <w:p w14:paraId="327B5619" w14:textId="12E2C06B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suhtub kolleegidesse lugupidavalt ja arvestavalt ning sekkub võimalusel olukordades, kus käitutakse mittelugupidavalt või diskrimineerivalt;</w:t>
      </w:r>
    </w:p>
    <w:p w14:paraId="40A2BA4C" w14:textId="327D78A3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hindab talle delegeeritud tööülesannete võimetekohasust ning teavitab seotud osapooli olukordades, kus tööülesanded ületavad tema pädevust;</w:t>
      </w:r>
    </w:p>
    <w:p w14:paraId="48B51195" w14:textId="5C40C3E5" w:rsidR="00CD16D0" w:rsidRPr="001A3721" w:rsidRDefault="00B67231" w:rsidP="00BF21D0">
      <w:pPr>
        <w:pStyle w:val="Default"/>
        <w:numPr>
          <w:ilvl w:val="0"/>
          <w:numId w:val="44"/>
        </w:numPr>
        <w:ind w:right="1014"/>
      </w:pPr>
      <w:r>
        <w:t>valdab eesti keelt ja üht võõrkeelt vähemalt tasemel B1.</w:t>
      </w:r>
    </w:p>
    <w:p w14:paraId="257AE9F2" w14:textId="77777777" w:rsidR="00CD16D0" w:rsidRPr="001A3721" w:rsidRDefault="00CD16D0" w:rsidP="00D826DC">
      <w:pPr>
        <w:pStyle w:val="Default"/>
        <w:ind w:left="720" w:right="1014"/>
        <w:rPr>
          <w:sz w:val="23"/>
          <w:szCs w:val="23"/>
        </w:rPr>
      </w:pPr>
    </w:p>
    <w:p w14:paraId="2AB34347" w14:textId="27E843CE" w:rsidR="008C23EC" w:rsidRPr="001A3721" w:rsidRDefault="008C23EC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5AD2D12F" w14:textId="77777777" w:rsidR="00914F0B" w:rsidRDefault="00914F0B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7D88845" w14:textId="4190607F" w:rsidR="00914F0B" w:rsidRPr="00F01836" w:rsidRDefault="00914F0B" w:rsidP="00914F0B">
      <w:pPr>
        <w:pStyle w:val="Default"/>
        <w:rPr>
          <w:b/>
          <w:bCs/>
          <w:sz w:val="28"/>
          <w:szCs w:val="28"/>
          <w:u w:val="single"/>
        </w:rPr>
      </w:pPr>
      <w:r w:rsidRPr="00F01836">
        <w:rPr>
          <w:b/>
          <w:bCs/>
          <w:sz w:val="28"/>
          <w:szCs w:val="28"/>
          <w:u w:val="single"/>
        </w:rPr>
        <w:lastRenderedPageBreak/>
        <w:t>Osakutsega seotud kompetentsid</w:t>
      </w:r>
    </w:p>
    <w:p w14:paraId="08F095C3" w14:textId="77777777" w:rsidR="00914F0B" w:rsidRPr="002E6742" w:rsidRDefault="00914F0B" w:rsidP="00433EE8">
      <w:pPr>
        <w:pStyle w:val="Default"/>
        <w:shd w:val="clear" w:color="auto" w:fill="FFE599" w:themeFill="accent4" w:themeFillTint="66"/>
        <w:ind w:right="6237"/>
        <w:rPr>
          <w:b/>
          <w:bCs/>
        </w:rPr>
      </w:pPr>
      <w:r w:rsidRPr="002E6742">
        <w:rPr>
          <w:b/>
          <w:bCs/>
        </w:rPr>
        <w:t>Kasutajatoe tehnik, tase 4</w:t>
      </w:r>
    </w:p>
    <w:p w14:paraId="10AE1363" w14:textId="77777777" w:rsidR="00914F0B" w:rsidRPr="00CE49CB" w:rsidRDefault="00914F0B" w:rsidP="00914F0B">
      <w:pPr>
        <w:pStyle w:val="Default"/>
      </w:pPr>
      <w:r w:rsidRPr="00CE49CB">
        <w:t>B.3.4</w:t>
      </w:r>
      <w:r w:rsidRPr="00CE49CB">
        <w:tab/>
        <w:t>Dokumentatsiooni koostamine</w:t>
      </w:r>
    </w:p>
    <w:p w14:paraId="012A83A0" w14:textId="77777777" w:rsidR="00914F0B" w:rsidRPr="00CE49CB" w:rsidRDefault="00914F0B" w:rsidP="00914F0B">
      <w:pPr>
        <w:pStyle w:val="Default"/>
      </w:pPr>
      <w:r w:rsidRPr="00CE49CB">
        <w:t>B.3.5</w:t>
      </w:r>
      <w:r w:rsidRPr="00CE49CB">
        <w:tab/>
        <w:t>Kasutajatugi</w:t>
      </w:r>
    </w:p>
    <w:p w14:paraId="57084F9D" w14:textId="77777777" w:rsidR="00914F0B" w:rsidRPr="00CE49CB" w:rsidRDefault="00914F0B" w:rsidP="00914F0B">
      <w:pPr>
        <w:pStyle w:val="Default"/>
      </w:pPr>
      <w:r w:rsidRPr="00CE49CB">
        <w:t>B.3.6</w:t>
      </w:r>
      <w:r w:rsidRPr="00CE49CB">
        <w:tab/>
        <w:t>Muudatuste tugi</w:t>
      </w:r>
    </w:p>
    <w:p w14:paraId="74E3269B" w14:textId="77777777" w:rsidR="00914F0B" w:rsidRPr="00CE49CB" w:rsidRDefault="00914F0B" w:rsidP="00914F0B">
      <w:pPr>
        <w:pStyle w:val="Default"/>
      </w:pPr>
      <w:r w:rsidRPr="00CE49CB">
        <w:t>B.3.12</w:t>
      </w:r>
      <w:r w:rsidRPr="00CE49CB">
        <w:tab/>
        <w:t>Infoturbe haldamine</w:t>
      </w:r>
    </w:p>
    <w:p w14:paraId="494CF52E" w14:textId="77777777" w:rsidR="00914F0B" w:rsidRPr="00CE49CB" w:rsidRDefault="00914F0B" w:rsidP="00914F0B">
      <w:pPr>
        <w:pStyle w:val="Default"/>
      </w:pPr>
      <w:r w:rsidRPr="00CE49CB">
        <w:t xml:space="preserve"> </w:t>
      </w:r>
    </w:p>
    <w:p w14:paraId="2866BCB4" w14:textId="67F5428C" w:rsidR="00914F0B" w:rsidRPr="002E6742" w:rsidRDefault="00914F0B" w:rsidP="00433EE8">
      <w:pPr>
        <w:pStyle w:val="Default"/>
        <w:rPr>
          <w:b/>
          <w:bCs/>
        </w:rPr>
      </w:pPr>
      <w:r w:rsidRPr="006A0801">
        <w:rPr>
          <w:b/>
          <w:bCs/>
          <w:shd w:val="clear" w:color="auto" w:fill="9CC2E5" w:themeFill="accent1" w:themeFillTint="99"/>
        </w:rPr>
        <w:t>IT-tehnik, tase 4</w:t>
      </w:r>
      <w:r w:rsidRPr="006A0801">
        <w:rPr>
          <w:b/>
          <w:bCs/>
          <w:shd w:val="clear" w:color="auto" w:fill="9CC2E5" w:themeFill="accent1" w:themeFillTint="99"/>
        </w:rPr>
        <w:tab/>
        <w:t xml:space="preserve"> </w:t>
      </w:r>
    </w:p>
    <w:p w14:paraId="08621AD0" w14:textId="77777777" w:rsidR="00914F0B" w:rsidRPr="00CE49CB" w:rsidRDefault="00914F0B" w:rsidP="00914F0B">
      <w:pPr>
        <w:pStyle w:val="Default"/>
      </w:pPr>
      <w:r w:rsidRPr="00CE49CB">
        <w:t>B.3.3</w:t>
      </w:r>
      <w:r w:rsidRPr="00CE49CB">
        <w:tab/>
        <w:t>Testimine</w:t>
      </w:r>
    </w:p>
    <w:p w14:paraId="36AB53BD" w14:textId="77777777" w:rsidR="00914F0B" w:rsidRPr="00CE49CB" w:rsidRDefault="00914F0B" w:rsidP="00914F0B">
      <w:pPr>
        <w:pStyle w:val="Default"/>
      </w:pPr>
      <w:r w:rsidRPr="00CE49CB">
        <w:t>B.3.7</w:t>
      </w:r>
      <w:r w:rsidRPr="00CE49CB">
        <w:tab/>
        <w:t>Teenuse osutamine</w:t>
      </w:r>
    </w:p>
    <w:p w14:paraId="65B839A6" w14:textId="77777777" w:rsidR="00914F0B" w:rsidRPr="00CE49CB" w:rsidRDefault="00914F0B" w:rsidP="00914F0B">
      <w:pPr>
        <w:pStyle w:val="Default"/>
      </w:pPr>
      <w:r w:rsidRPr="00CE49CB">
        <w:t>B.3.12</w:t>
      </w:r>
      <w:r w:rsidRPr="00CE49CB">
        <w:tab/>
        <w:t>Infoturbe haldamine</w:t>
      </w:r>
    </w:p>
    <w:p w14:paraId="678873CA" w14:textId="77777777" w:rsidR="00914F0B" w:rsidRPr="00CE49CB" w:rsidRDefault="00914F0B" w:rsidP="00914F0B">
      <w:pPr>
        <w:pStyle w:val="Default"/>
      </w:pPr>
      <w:r w:rsidRPr="00CE49CB">
        <w:t xml:space="preserve"> </w:t>
      </w:r>
    </w:p>
    <w:p w14:paraId="78CEE818" w14:textId="77777777" w:rsidR="00914F0B" w:rsidRPr="002E6742" w:rsidRDefault="00914F0B" w:rsidP="00914F0B">
      <w:pPr>
        <w:pStyle w:val="Default"/>
        <w:rPr>
          <w:b/>
          <w:bCs/>
        </w:rPr>
      </w:pPr>
      <w:r w:rsidRPr="006A0801">
        <w:rPr>
          <w:b/>
          <w:bCs/>
          <w:shd w:val="clear" w:color="auto" w:fill="A8D08D" w:themeFill="accent6" w:themeFillTint="99"/>
        </w:rPr>
        <w:t>IT-haldustehnik, tase 4</w:t>
      </w:r>
      <w:r w:rsidRPr="006A0801">
        <w:rPr>
          <w:b/>
          <w:bCs/>
          <w:shd w:val="clear" w:color="auto" w:fill="A8D08D" w:themeFill="accent6" w:themeFillTint="99"/>
        </w:rPr>
        <w:tab/>
      </w:r>
      <w:r w:rsidRPr="002E6742">
        <w:rPr>
          <w:b/>
          <w:bCs/>
        </w:rPr>
        <w:t xml:space="preserve"> </w:t>
      </w:r>
      <w:r w:rsidRPr="002E6742">
        <w:rPr>
          <w:b/>
          <w:bCs/>
        </w:rPr>
        <w:tab/>
      </w:r>
    </w:p>
    <w:p w14:paraId="34AAC726" w14:textId="77777777" w:rsidR="00914F0B" w:rsidRPr="00CE49CB" w:rsidRDefault="00914F0B" w:rsidP="00914F0B">
      <w:pPr>
        <w:pStyle w:val="Default"/>
      </w:pPr>
      <w:r w:rsidRPr="00CE49CB">
        <w:t>B.3.1</w:t>
      </w:r>
      <w:r w:rsidRPr="00CE49CB">
        <w:tab/>
        <w:t>IT-taristu arendamine</w:t>
      </w:r>
      <w:r w:rsidRPr="00CE49CB">
        <w:tab/>
      </w:r>
    </w:p>
    <w:p w14:paraId="16A6BBF9" w14:textId="77777777" w:rsidR="00914F0B" w:rsidRPr="00CE49CB" w:rsidRDefault="00914F0B" w:rsidP="00914F0B">
      <w:pPr>
        <w:pStyle w:val="Default"/>
      </w:pPr>
      <w:r w:rsidRPr="00CE49CB">
        <w:t>B.3.2</w:t>
      </w:r>
      <w:r w:rsidRPr="00CE49CB">
        <w:tab/>
        <w:t>Süsteemide haldamine ja lahenduse paigaldamine</w:t>
      </w:r>
    </w:p>
    <w:p w14:paraId="1585F7A8" w14:textId="77777777" w:rsidR="00914F0B" w:rsidRPr="00CE49CB" w:rsidRDefault="00914F0B" w:rsidP="00914F0B">
      <w:pPr>
        <w:pStyle w:val="Default"/>
      </w:pPr>
      <w:r w:rsidRPr="00CE49CB">
        <w:t>B.3.8</w:t>
      </w:r>
      <w:r w:rsidRPr="00CE49CB">
        <w:tab/>
        <w:t>Probleemihaldus</w:t>
      </w:r>
    </w:p>
    <w:p w14:paraId="4F7AA459" w14:textId="77777777" w:rsidR="00914F0B" w:rsidRPr="00CE49CB" w:rsidRDefault="00914F0B" w:rsidP="00914F0B">
      <w:pPr>
        <w:pStyle w:val="Default"/>
      </w:pPr>
      <w:r w:rsidRPr="00CE49CB">
        <w:t>B.3.9</w:t>
      </w:r>
      <w:r w:rsidRPr="00CE49CB">
        <w:tab/>
        <w:t>Juhendamine ja personali arendus</w:t>
      </w:r>
    </w:p>
    <w:p w14:paraId="2EFFCCA4" w14:textId="77777777" w:rsidR="00914F0B" w:rsidRPr="00CE49CB" w:rsidRDefault="00914F0B" w:rsidP="00914F0B">
      <w:pPr>
        <w:pStyle w:val="Default"/>
      </w:pPr>
      <w:r w:rsidRPr="00CE49CB">
        <w:t>B.3.10</w:t>
      </w:r>
      <w:r w:rsidRPr="00CE49CB">
        <w:tab/>
        <w:t>Suhted tarnijate ja klientidega</w:t>
      </w:r>
    </w:p>
    <w:p w14:paraId="265A6F0B" w14:textId="77777777" w:rsidR="00914F0B" w:rsidRPr="00CE49CB" w:rsidRDefault="00914F0B" w:rsidP="00914F0B">
      <w:pPr>
        <w:pStyle w:val="Default"/>
      </w:pPr>
      <w:r w:rsidRPr="00CE49CB">
        <w:t>B.3.11</w:t>
      </w:r>
      <w:r w:rsidRPr="00CE49CB">
        <w:tab/>
        <w:t>Projekti ja riski haldamine</w:t>
      </w:r>
    </w:p>
    <w:p w14:paraId="7662CD10" w14:textId="77777777" w:rsidR="00914F0B" w:rsidRDefault="00914F0B" w:rsidP="00914F0B">
      <w:pPr>
        <w:pStyle w:val="Default"/>
      </w:pPr>
      <w:r w:rsidRPr="00CE49CB">
        <w:t>B.3.12</w:t>
      </w:r>
      <w:r w:rsidRPr="00CE49CB">
        <w:tab/>
        <w:t>Infoturbe haldamine</w:t>
      </w:r>
    </w:p>
    <w:p w14:paraId="223C9735" w14:textId="547B1988" w:rsidR="002B28C2" w:rsidRDefault="002B28C2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118F4742" w14:textId="30D26C80" w:rsidR="00CC2C8E" w:rsidRPr="00CC2C8E" w:rsidRDefault="00CC2C8E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</w:p>
    <w:p w14:paraId="0705FBDE" w14:textId="2407AEB7" w:rsidR="00CC2C8E" w:rsidRDefault="00CC2C8E" w:rsidP="00CC2C8E">
      <w:pPr>
        <w:pStyle w:val="Default"/>
        <w:widowControl w:val="0"/>
        <w:jc w:val="both"/>
        <w:rPr>
          <w:sz w:val="20"/>
          <w:szCs w:val="20"/>
        </w:rPr>
      </w:pPr>
      <w:r w:rsidRPr="00CC2C8E">
        <w:rPr>
          <w:b/>
          <w:bCs/>
        </w:rPr>
        <w:t>Eksamitöö hindamiskriteeriumid</w:t>
      </w:r>
    </w:p>
    <w:p w14:paraId="0B9C24E1" w14:textId="77777777" w:rsidR="00CC2C8E" w:rsidRPr="002F3F36" w:rsidRDefault="00CC2C8E" w:rsidP="00CC2C8E">
      <w:pPr>
        <w:pStyle w:val="Default"/>
        <w:widowControl w:val="0"/>
        <w:jc w:val="both"/>
        <w:rPr>
          <w:sz w:val="20"/>
          <w:szCs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081"/>
        <w:gridCol w:w="850"/>
        <w:gridCol w:w="1276"/>
      </w:tblGrid>
      <w:tr w:rsidR="00CC2C8E" w:rsidRPr="00581E7E" w14:paraId="6B399924" w14:textId="77777777" w:rsidTr="00CC2C8E">
        <w:trPr>
          <w:cantSplit/>
          <w:trHeight w:val="299"/>
        </w:trPr>
        <w:tc>
          <w:tcPr>
            <w:tcW w:w="8081" w:type="dxa"/>
            <w:vAlign w:val="center"/>
          </w:tcPr>
          <w:p w14:paraId="003F8C2E" w14:textId="77777777" w:rsidR="00CC2C8E" w:rsidRPr="00581E7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t>Hindamiskriteeriumid</w:t>
            </w:r>
          </w:p>
        </w:tc>
        <w:tc>
          <w:tcPr>
            <w:tcW w:w="2126" w:type="dxa"/>
            <w:gridSpan w:val="2"/>
            <w:vAlign w:val="center"/>
          </w:tcPr>
          <w:p w14:paraId="20F17C48" w14:textId="77777777" w:rsidR="00CC2C8E" w:rsidRPr="00F54004" w:rsidRDefault="00CC2C8E" w:rsidP="00034FF6">
            <w:pPr>
              <w:pStyle w:val="Default"/>
            </w:pPr>
            <w:r w:rsidRPr="00F54004">
              <w:t>Nõutud kompetentsid</w:t>
            </w:r>
          </w:p>
        </w:tc>
      </w:tr>
      <w:tr w:rsidR="00CC2C8E" w:rsidRPr="00581E7E" w14:paraId="497E9029" w14:textId="77777777" w:rsidTr="00CC2C8E">
        <w:tc>
          <w:tcPr>
            <w:tcW w:w="8081" w:type="dxa"/>
          </w:tcPr>
          <w:p w14:paraId="1BB4F124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Vastavus teemale ja</w:t>
            </w:r>
            <w:r w:rsidRPr="00581E7E">
              <w:t xml:space="preserve"> erialale</w:t>
            </w:r>
          </w:p>
          <w:p w14:paraId="0793BDAF" w14:textId="77777777" w:rsidR="00CC2C8E" w:rsidRPr="00581E7E" w:rsidRDefault="00CC2C8E" w:rsidP="00034FF6">
            <w:pPr>
              <w:pStyle w:val="Default"/>
              <w:tabs>
                <w:tab w:val="left" w:pos="461"/>
              </w:tabs>
            </w:pPr>
            <w:r w:rsidRPr="00581E7E">
              <w:rPr>
                <w:sz w:val="18"/>
                <w:szCs w:val="18"/>
              </w:rPr>
              <w:t xml:space="preserve">(min kriteerium: töö peab olema seotud </w:t>
            </w:r>
            <w:r w:rsidRPr="00581E7E">
              <w:rPr>
                <w:bCs/>
                <w:sz w:val="18"/>
                <w:szCs w:val="18"/>
              </w:rPr>
              <w:t>arvuti</w:t>
            </w:r>
            <w:r>
              <w:rPr>
                <w:bCs/>
                <w:sz w:val="18"/>
                <w:szCs w:val="18"/>
              </w:rPr>
              <w:t>süsteemide ja -taristu haldamise</w:t>
            </w:r>
            <w:r w:rsidRPr="00581E7E">
              <w:rPr>
                <w:bCs/>
                <w:sz w:val="18"/>
                <w:szCs w:val="18"/>
              </w:rPr>
              <w:t>ga)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E0A09D" w14:textId="77777777" w:rsidR="00CC2C8E" w:rsidRPr="000F4593" w:rsidRDefault="00CC2C8E" w:rsidP="00034FF6">
            <w:pPr>
              <w:pStyle w:val="Default"/>
            </w:pPr>
            <w:r>
              <w:t>1</w:t>
            </w:r>
          </w:p>
        </w:tc>
      </w:tr>
      <w:tr w:rsidR="00CC2C8E" w:rsidRPr="00581E7E" w14:paraId="5AA144D9" w14:textId="77777777" w:rsidTr="00CC2C8E">
        <w:tc>
          <w:tcPr>
            <w:tcW w:w="8081" w:type="dxa"/>
          </w:tcPr>
          <w:p w14:paraId="176D48AB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Praktiline kasutatavus</w:t>
            </w:r>
          </w:p>
          <w:p w14:paraId="56897E71" w14:textId="77777777" w:rsidR="00CC2C8E" w:rsidRPr="00581E7E" w:rsidRDefault="00CC2C8E" w:rsidP="00034FF6">
            <w:pPr>
              <w:pStyle w:val="Default"/>
              <w:tabs>
                <w:tab w:val="left" w:pos="461"/>
              </w:tabs>
            </w:pPr>
            <w:r w:rsidRPr="005958ED">
              <w:rPr>
                <w:sz w:val="18"/>
                <w:szCs w:val="18"/>
              </w:rPr>
              <w:t>(min kriteerium: konkreetse sihtgrupi või konkreetse kliendi olemasolu</w:t>
            </w:r>
            <w:r>
              <w:rPr>
                <w:sz w:val="18"/>
                <w:szCs w:val="18"/>
              </w:rPr>
              <w:t xml:space="preserve">, </w:t>
            </w:r>
            <w:r w:rsidRPr="0029581B">
              <w:rPr>
                <w:sz w:val="18"/>
                <w:szCs w:val="18"/>
              </w:rPr>
              <w:t>töö baseerub reaalse</w:t>
            </w:r>
            <w:r>
              <w:rPr>
                <w:sz w:val="18"/>
                <w:szCs w:val="18"/>
              </w:rPr>
              <w:t xml:space="preserve">l </w:t>
            </w:r>
            <w:r w:rsidRPr="0029581B">
              <w:rPr>
                <w:sz w:val="18"/>
                <w:szCs w:val="18"/>
              </w:rPr>
              <w:t>vajadusel</w:t>
            </w:r>
            <w:r w:rsidRPr="005958ED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shd w:val="clear" w:color="auto" w:fill="A8D08D" w:themeFill="accent6" w:themeFillTint="99"/>
            <w:vAlign w:val="center"/>
          </w:tcPr>
          <w:p w14:paraId="73C4A956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1,8,10</w:t>
            </w:r>
          </w:p>
        </w:tc>
      </w:tr>
      <w:tr w:rsidR="00CC2C8E" w:rsidRPr="00581E7E" w14:paraId="3E900000" w14:textId="77777777" w:rsidTr="00CC2C8E">
        <w:tc>
          <w:tcPr>
            <w:tcW w:w="8081" w:type="dxa"/>
          </w:tcPr>
          <w:p w14:paraId="77DB155E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Töö m</w:t>
            </w:r>
            <w:r w:rsidRPr="0029581B">
              <w:t>aht</w:t>
            </w:r>
            <w:r>
              <w:t>, töövahendid ja -võtted</w:t>
            </w:r>
          </w:p>
          <w:p w14:paraId="2ACF9D81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maht</w:t>
            </w:r>
            <w:r w:rsidRPr="0029581B">
              <w:rPr>
                <w:sz w:val="18"/>
                <w:szCs w:val="18"/>
              </w:rPr>
              <w:t xml:space="preserve"> vähemalt </w:t>
            </w:r>
            <w:r>
              <w:rPr>
                <w:sz w:val="18"/>
                <w:szCs w:val="18"/>
              </w:rPr>
              <w:t>156 tundi, teostatud sobivate vahendite ja töövõtetega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79DA1622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CC2C8E" w:rsidRPr="00581E7E" w14:paraId="514540F7" w14:textId="77777777" w:rsidTr="00CC2C8E">
        <w:tc>
          <w:tcPr>
            <w:tcW w:w="8081" w:type="dxa"/>
          </w:tcPr>
          <w:p w14:paraId="355CDE56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Teoreetilise osa sisu ja vormistus</w:t>
            </w:r>
          </w:p>
          <w:p w14:paraId="46CA5705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>(min kriteerium:</w:t>
            </w:r>
            <w:r>
              <w:rPr>
                <w:sz w:val="18"/>
                <w:szCs w:val="18"/>
              </w:rPr>
              <w:t xml:space="preserve"> teoreetiline osa</w:t>
            </w:r>
            <w:r w:rsidRPr="0029581B">
              <w:rPr>
                <w:sz w:val="18"/>
                <w:szCs w:val="18"/>
              </w:rPr>
              <w:t xml:space="preserve"> on </w:t>
            </w:r>
            <w:r>
              <w:rPr>
                <w:sz w:val="18"/>
                <w:szCs w:val="18"/>
              </w:rPr>
              <w:t>loogilise</w:t>
            </w:r>
            <w:r w:rsidRPr="0029581B">
              <w:rPr>
                <w:sz w:val="18"/>
                <w:szCs w:val="18"/>
              </w:rPr>
              <w:t xml:space="preserve"> struktuur</w:t>
            </w:r>
            <w:r>
              <w:rPr>
                <w:sz w:val="18"/>
                <w:szCs w:val="18"/>
              </w:rPr>
              <w:t>iga, töö osad ja vormistus vastavad min nõuetele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9231F" w14:textId="77777777" w:rsidR="00CC2C8E" w:rsidRPr="000F4593" w:rsidRDefault="00CC2C8E" w:rsidP="00034FF6">
            <w:pPr>
              <w:pStyle w:val="Default"/>
              <w:rPr>
                <w:bCs/>
              </w:rPr>
            </w:pPr>
            <w:r w:rsidRPr="000F4593">
              <w:rPr>
                <w:bCs/>
              </w:rPr>
              <w:t>4</w:t>
            </w:r>
          </w:p>
        </w:tc>
      </w:tr>
      <w:tr w:rsidR="00CC2C8E" w:rsidRPr="00581E7E" w14:paraId="53F3EC6E" w14:textId="77777777" w:rsidTr="00CC2C8E">
        <w:tc>
          <w:tcPr>
            <w:tcW w:w="8081" w:type="dxa"/>
          </w:tcPr>
          <w:p w14:paraId="68DA225D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Erialane terminoloogia ja keelekasutus</w:t>
            </w:r>
          </w:p>
          <w:p w14:paraId="13653370" w14:textId="77777777" w:rsidR="00CC2C8E" w:rsidRPr="00CE49CB" w:rsidRDefault="00CC2C8E" w:rsidP="00034FF6">
            <w:pPr>
              <w:pStyle w:val="Default"/>
              <w:tabs>
                <w:tab w:val="left" w:pos="4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(min kriteerium: kasutatud on arusaadavat erialast terminoloogiat, </w:t>
            </w:r>
            <w:r w:rsidRPr="00895E45">
              <w:rPr>
                <w:sz w:val="18"/>
                <w:szCs w:val="18"/>
              </w:rPr>
              <w:t xml:space="preserve">dokumenteerimine vastab </w:t>
            </w:r>
            <w:r>
              <w:rPr>
                <w:sz w:val="18"/>
                <w:szCs w:val="18"/>
              </w:rPr>
              <w:t>minimaalsetele nõutele)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730783" w14:textId="77777777" w:rsidR="00CC2C8E" w:rsidRPr="000F4593" w:rsidRDefault="00CC2C8E" w:rsidP="00034FF6">
            <w:pPr>
              <w:pStyle w:val="Default"/>
              <w:rPr>
                <w:bCs/>
              </w:rPr>
            </w:pPr>
            <w:r w:rsidRPr="000F4593">
              <w:rPr>
                <w:bCs/>
              </w:rPr>
              <w:t>4</w:t>
            </w:r>
          </w:p>
        </w:tc>
      </w:tr>
      <w:tr w:rsidR="00CC2C8E" w:rsidRPr="00581E7E" w14:paraId="31DFE376" w14:textId="77777777" w:rsidTr="00CC2C8E">
        <w:tc>
          <w:tcPr>
            <w:tcW w:w="8081" w:type="dxa"/>
          </w:tcPr>
          <w:p w14:paraId="4FC20882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Kasutatud allikad</w:t>
            </w:r>
          </w:p>
          <w:p w14:paraId="61CD472E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>
              <w:rPr>
                <w:sz w:val="18"/>
                <w:szCs w:val="18"/>
              </w:rPr>
              <w:t>(</w:t>
            </w:r>
            <w:r w:rsidRPr="0029581B">
              <w:rPr>
                <w:sz w:val="18"/>
                <w:szCs w:val="18"/>
              </w:rPr>
              <w:t xml:space="preserve">min kriteerium: vähemalt </w:t>
            </w:r>
            <w:r>
              <w:rPr>
                <w:sz w:val="18"/>
                <w:szCs w:val="18"/>
              </w:rPr>
              <w:t>5</w:t>
            </w:r>
            <w:r w:rsidRPr="002958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asjakohast</w:t>
            </w:r>
            <w:r w:rsidRPr="0029581B">
              <w:rPr>
                <w:sz w:val="18"/>
                <w:szCs w:val="18"/>
              </w:rPr>
              <w:t xml:space="preserve"> allikat)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309564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C2C8E" w:rsidRPr="00581E7E" w14:paraId="68EF7333" w14:textId="77777777" w:rsidTr="00CC2C8E">
        <w:tc>
          <w:tcPr>
            <w:tcW w:w="8081" w:type="dxa"/>
          </w:tcPr>
          <w:p w14:paraId="7526004D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Praktilise lahenduse kvaliteet</w:t>
            </w:r>
          </w:p>
          <w:p w14:paraId="4DE69364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lahendust on demonstreeritud, lahendus on osaliselt testitud, üldjoontes vastab parimatele praktikatele)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21B14244" w14:textId="77777777" w:rsidR="00CC2C8E" w:rsidRDefault="00CC2C8E" w:rsidP="00034FF6">
            <w:pPr>
              <w:pStyle w:val="Default"/>
              <w:rPr>
                <w:bCs/>
              </w:rPr>
            </w:pPr>
            <w:r w:rsidRPr="007E1E59">
              <w:rPr>
                <w:bCs/>
              </w:rPr>
              <w:t>3,7</w:t>
            </w:r>
            <w:r>
              <w:rPr>
                <w:bCs/>
              </w:rPr>
              <w:t>,</w:t>
            </w:r>
            <w:r w:rsidRPr="007E1E59">
              <w:rPr>
                <w:bCs/>
              </w:rPr>
              <w:t>12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2847E380" w14:textId="77777777" w:rsidR="00CC2C8E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CC2C8E" w:rsidRPr="00581E7E" w14:paraId="380A2585" w14:textId="77777777" w:rsidTr="00CC2C8E">
        <w:tc>
          <w:tcPr>
            <w:tcW w:w="8081" w:type="dxa"/>
          </w:tcPr>
          <w:p w14:paraId="4523533A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Praktilise lahenduse jätkusuutlikkus, edasiarendamise võimalused, alternatiivsed lahendused</w:t>
            </w:r>
          </w:p>
          <w:p w14:paraId="773CC0E4" w14:textId="77777777" w:rsidR="00CC2C8E" w:rsidRPr="008262AF" w:rsidRDefault="00CC2C8E" w:rsidP="00034FF6">
            <w:pPr>
              <w:pStyle w:val="Default"/>
              <w:tabs>
                <w:tab w:val="left" w:pos="4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(min kriteerium: selgitatud vastavust kaasaegsetele tehnoloogiatele, esitatud arendusvõimalused)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70C0EF73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5,</w:t>
            </w:r>
            <w:r w:rsidRPr="000F4593"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34AEFC19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1,2,11,12</w:t>
            </w:r>
          </w:p>
        </w:tc>
      </w:tr>
      <w:tr w:rsidR="00CC2C8E" w:rsidRPr="00581E7E" w14:paraId="5E010244" w14:textId="77777777" w:rsidTr="00CC2C8E">
        <w:tc>
          <w:tcPr>
            <w:tcW w:w="8081" w:type="dxa"/>
          </w:tcPr>
          <w:p w14:paraId="784E425E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Retsensendi arvamus</w:t>
            </w:r>
          </w:p>
          <w:p w14:paraId="6D55154B" w14:textId="77777777" w:rsidR="00CC2C8E" w:rsidRPr="0029581B" w:rsidRDefault="00CC2C8E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 xml:space="preserve">(min kriteerium: retsensent peab olema </w:t>
            </w:r>
            <w:r>
              <w:rPr>
                <w:sz w:val="18"/>
                <w:szCs w:val="18"/>
              </w:rPr>
              <w:t xml:space="preserve">eriala </w:t>
            </w:r>
            <w:r w:rsidRPr="0029581B">
              <w:rPr>
                <w:sz w:val="18"/>
                <w:szCs w:val="18"/>
              </w:rPr>
              <w:t>spetsialist)</w:t>
            </w:r>
          </w:p>
        </w:tc>
        <w:tc>
          <w:tcPr>
            <w:tcW w:w="2126" w:type="dxa"/>
            <w:gridSpan w:val="2"/>
            <w:vAlign w:val="center"/>
          </w:tcPr>
          <w:p w14:paraId="741ED5E7" w14:textId="77777777" w:rsidR="00CC2C8E" w:rsidRPr="000F4593" w:rsidRDefault="00CC2C8E" w:rsidP="00034FF6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Üldoskused</w:t>
            </w:r>
            <w:proofErr w:type="spellEnd"/>
          </w:p>
        </w:tc>
      </w:tr>
      <w:tr w:rsidR="00CC2C8E" w:rsidRPr="00581E7E" w14:paraId="3AD9B5C8" w14:textId="77777777" w:rsidTr="00CC2C8E">
        <w:tc>
          <w:tcPr>
            <w:tcW w:w="8081" w:type="dxa"/>
          </w:tcPr>
          <w:p w14:paraId="67C0D493" w14:textId="77777777" w:rsidR="00CC2C8E" w:rsidRPr="00F54004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rPr>
                <w:sz w:val="23"/>
                <w:szCs w:val="23"/>
              </w:rPr>
              <w:t>T</w:t>
            </w:r>
            <w:r w:rsidRPr="0029581B">
              <w:rPr>
                <w:sz w:val="23"/>
                <w:szCs w:val="23"/>
              </w:rPr>
              <w:t>öö kaitsmine</w:t>
            </w:r>
          </w:p>
          <w:p w14:paraId="6BA7FE7D" w14:textId="77777777" w:rsidR="00CC2C8E" w:rsidRPr="0029581B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oskab selgitada lahendust ja selle väljatöötamist, v</w:t>
            </w:r>
            <w:r w:rsidRPr="0029581B">
              <w:rPr>
                <w:sz w:val="18"/>
                <w:szCs w:val="18"/>
              </w:rPr>
              <w:t>asta</w:t>
            </w:r>
            <w:r>
              <w:rPr>
                <w:sz w:val="18"/>
                <w:szCs w:val="18"/>
              </w:rPr>
              <w:t>b</w:t>
            </w:r>
            <w:r w:rsidRPr="0029581B">
              <w:rPr>
                <w:sz w:val="18"/>
                <w:szCs w:val="18"/>
              </w:rPr>
              <w:t xml:space="preserve"> enam</w:t>
            </w:r>
            <w:r>
              <w:rPr>
                <w:sz w:val="18"/>
                <w:szCs w:val="18"/>
              </w:rPr>
              <w:t>ikule</w:t>
            </w:r>
            <w:r w:rsidRPr="0029581B">
              <w:rPr>
                <w:sz w:val="18"/>
                <w:szCs w:val="18"/>
              </w:rPr>
              <w:t xml:space="preserve"> komisjoni küsimustele</w:t>
            </w:r>
            <w:r>
              <w:rPr>
                <w:sz w:val="18"/>
                <w:szCs w:val="18"/>
              </w:rPr>
              <w:t xml:space="preserve"> rahuldavalt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26DB019D" w14:textId="77777777" w:rsidR="00CC2C8E" w:rsidRPr="000F4593" w:rsidRDefault="00CC2C8E" w:rsidP="00034FF6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Üldoskused</w:t>
            </w:r>
            <w:proofErr w:type="spellEnd"/>
          </w:p>
        </w:tc>
      </w:tr>
    </w:tbl>
    <w:p w14:paraId="63B105ED" w14:textId="77777777" w:rsidR="00E04338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5E26FD5D" w14:textId="77777777" w:rsidR="00E04338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670FCACD" w14:textId="77777777" w:rsidR="00E04338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53D376EE" w14:textId="18D2B8FF" w:rsidR="00E04338" w:rsidRPr="001A3721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  <w:sectPr w:rsidR="00E04338" w:rsidRPr="001A3721" w:rsidSect="00CD16D0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14:paraId="0785F17D" w14:textId="52DAE17A" w:rsidR="00E04338" w:rsidRPr="001A3721" w:rsidRDefault="00E04338" w:rsidP="00E04338">
      <w:pPr>
        <w:pStyle w:val="Default"/>
        <w:widowControl w:val="0"/>
        <w:jc w:val="both"/>
      </w:pPr>
      <w:bookmarkStart w:id="3" w:name="lisa2"/>
      <w:r w:rsidRPr="001A3721">
        <w:rPr>
          <w:b/>
          <w:bCs/>
          <w:color w:val="000000" w:themeColor="text1"/>
          <w:sz w:val="22"/>
          <w:szCs w:val="22"/>
        </w:rPr>
        <w:lastRenderedPageBreak/>
        <w:t>Lisa 2. Hindamisprotokoll</w:t>
      </w:r>
      <w:r>
        <w:rPr>
          <w:b/>
          <w:bCs/>
          <w:color w:val="000000" w:themeColor="text1"/>
          <w:sz w:val="22"/>
          <w:szCs w:val="22"/>
        </w:rPr>
        <w:t xml:space="preserve">. </w:t>
      </w:r>
      <w:r w:rsidRPr="001A3721">
        <w:t>IT-süsteemide nooremspetsialist,</w:t>
      </w:r>
      <w:r w:rsidRPr="001A3721">
        <w:rPr>
          <w:b/>
        </w:rPr>
        <w:t xml:space="preserve"> </w:t>
      </w:r>
      <w:r w:rsidR="000026DC">
        <w:t>eksami</w:t>
      </w:r>
      <w:r w:rsidRPr="001A3721">
        <w:t>töö hindamisprotokoll</w:t>
      </w:r>
    </w:p>
    <w:bookmarkEnd w:id="3"/>
    <w:p w14:paraId="388DEFF9" w14:textId="4957811C" w:rsidR="00E04338" w:rsidRDefault="00E04338" w:rsidP="00E04338">
      <w:pPr>
        <w:pStyle w:val="Default"/>
        <w:widowControl w:val="0"/>
        <w:jc w:val="both"/>
      </w:pPr>
      <w:r w:rsidRPr="001A3721">
        <w:t>Hindamise koht</w:t>
      </w:r>
      <w:r>
        <w:t xml:space="preserve"> ja kuupäev</w:t>
      </w:r>
      <w:r w:rsidRPr="001A3721">
        <w:t>:</w:t>
      </w:r>
    </w:p>
    <w:p w14:paraId="6FE7247C" w14:textId="39BBAFD1" w:rsidR="00E04338" w:rsidRDefault="00E04338" w:rsidP="00E04338">
      <w:pPr>
        <w:pStyle w:val="Default"/>
        <w:widowControl w:val="0"/>
        <w:jc w:val="both"/>
      </w:pPr>
    </w:p>
    <w:tbl>
      <w:tblPr>
        <w:tblStyle w:val="TableGrid"/>
        <w:tblW w:w="13463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146"/>
        <w:gridCol w:w="4395"/>
        <w:gridCol w:w="850"/>
        <w:gridCol w:w="1418"/>
        <w:gridCol w:w="3970"/>
      </w:tblGrid>
      <w:tr w:rsidR="009C1327" w14:paraId="28B6D1EF" w14:textId="77777777" w:rsidTr="009C1327">
        <w:trPr>
          <w:trHeight w:val="583"/>
        </w:trPr>
        <w:tc>
          <w:tcPr>
            <w:tcW w:w="684" w:type="dxa"/>
            <w:vAlign w:val="center"/>
          </w:tcPr>
          <w:p w14:paraId="7E9471F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Jrk nr</w:t>
            </w:r>
          </w:p>
        </w:tc>
        <w:tc>
          <w:tcPr>
            <w:tcW w:w="2146" w:type="dxa"/>
            <w:vAlign w:val="center"/>
          </w:tcPr>
          <w:p w14:paraId="1FE4C09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Nimi</w:t>
            </w:r>
          </w:p>
        </w:tc>
        <w:tc>
          <w:tcPr>
            <w:tcW w:w="4395" w:type="dxa"/>
            <w:vAlign w:val="center"/>
          </w:tcPr>
          <w:p w14:paraId="25BDFD36" w14:textId="1977A8CA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Eksamitöö teema</w:t>
            </w:r>
          </w:p>
        </w:tc>
        <w:tc>
          <w:tcPr>
            <w:tcW w:w="850" w:type="dxa"/>
            <w:vAlign w:val="center"/>
          </w:tcPr>
          <w:p w14:paraId="5EFC9F21" w14:textId="5C0BDDBA" w:rsidR="009C1327" w:rsidRDefault="009C1327" w:rsidP="009C1327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Hinne</w:t>
            </w:r>
          </w:p>
        </w:tc>
        <w:tc>
          <w:tcPr>
            <w:tcW w:w="1418" w:type="dxa"/>
            <w:vAlign w:val="center"/>
          </w:tcPr>
          <w:p w14:paraId="3294D8CB" w14:textId="2A1FA4C8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Täitmata kriteeriumid</w:t>
            </w:r>
          </w:p>
        </w:tc>
        <w:tc>
          <w:tcPr>
            <w:tcW w:w="3970" w:type="dxa"/>
            <w:vAlign w:val="center"/>
          </w:tcPr>
          <w:p w14:paraId="134DBF76" w14:textId="20138452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Märkused </w:t>
            </w:r>
          </w:p>
        </w:tc>
      </w:tr>
      <w:tr w:rsidR="009C1327" w14:paraId="4FBEA6CD" w14:textId="77777777" w:rsidTr="009C1327">
        <w:tc>
          <w:tcPr>
            <w:tcW w:w="684" w:type="dxa"/>
          </w:tcPr>
          <w:p w14:paraId="19CECB4A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D59A51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631EF03E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E227E20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7ABF5AA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4AFC651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32D3182C" w14:textId="77777777" w:rsidTr="009C1327">
        <w:tc>
          <w:tcPr>
            <w:tcW w:w="684" w:type="dxa"/>
          </w:tcPr>
          <w:p w14:paraId="6011EDF2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AE2573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483803C9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6170CB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600DC61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5A1355E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26E923DC" w14:textId="77777777" w:rsidTr="009C1327">
        <w:tc>
          <w:tcPr>
            <w:tcW w:w="684" w:type="dxa"/>
          </w:tcPr>
          <w:p w14:paraId="67530BA0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77F1E970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1695789B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87CC69F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7F592A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63073780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31B4DDB8" w14:textId="77777777" w:rsidTr="009C1327">
        <w:tc>
          <w:tcPr>
            <w:tcW w:w="684" w:type="dxa"/>
          </w:tcPr>
          <w:p w14:paraId="59117A26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0E87EBBC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0F6B3C4E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CAEA49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56F6B86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1E7CB83E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3897F208" w14:textId="77777777" w:rsidTr="009C1327">
        <w:tc>
          <w:tcPr>
            <w:tcW w:w="684" w:type="dxa"/>
          </w:tcPr>
          <w:p w14:paraId="02AAA25B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7232D9C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4B99AE7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DF72E7F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6A8A54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5ED8A75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379BDB7A" w14:textId="77777777" w:rsidTr="009C1327">
        <w:tc>
          <w:tcPr>
            <w:tcW w:w="684" w:type="dxa"/>
          </w:tcPr>
          <w:p w14:paraId="382CFB04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0A6A7B0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047BDF9C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1AA2360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D6A616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452856EF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47468F2E" w14:textId="77777777" w:rsidTr="009C1327">
        <w:tc>
          <w:tcPr>
            <w:tcW w:w="684" w:type="dxa"/>
          </w:tcPr>
          <w:p w14:paraId="713FAA30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270EF98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31A4734F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C71BF6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8C47F8B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155DB71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5E10F925" w14:textId="77777777" w:rsidTr="009C1327">
        <w:tc>
          <w:tcPr>
            <w:tcW w:w="684" w:type="dxa"/>
          </w:tcPr>
          <w:p w14:paraId="78EFA1A9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1C19DB50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26FF5CE9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7348DB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6C09981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25CDAA74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3A781D11" w14:textId="77777777" w:rsidTr="009C1327">
        <w:tc>
          <w:tcPr>
            <w:tcW w:w="684" w:type="dxa"/>
          </w:tcPr>
          <w:p w14:paraId="4C32F032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593597F6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7813A47C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17BC60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50C1845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0C0BC458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7D88BFDB" w14:textId="77777777" w:rsidTr="009C1327">
        <w:tc>
          <w:tcPr>
            <w:tcW w:w="684" w:type="dxa"/>
          </w:tcPr>
          <w:p w14:paraId="2CFFD863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E1D252E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6F284008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757D5C9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EE0C71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4043A11E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154DD448" w14:textId="77777777" w:rsidTr="009C1327">
        <w:tc>
          <w:tcPr>
            <w:tcW w:w="684" w:type="dxa"/>
          </w:tcPr>
          <w:p w14:paraId="02352B19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4CC31F58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749654D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2BFB3D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137D41A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65D0C621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5152FCAD" w14:textId="77777777" w:rsidTr="009C1327">
        <w:tc>
          <w:tcPr>
            <w:tcW w:w="684" w:type="dxa"/>
          </w:tcPr>
          <w:p w14:paraId="65D57E09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4A50FBBB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1FD61452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4E9DDBB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E1831F6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0141B896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9C1327" w14:paraId="6066E5BD" w14:textId="77777777" w:rsidTr="009C1327">
        <w:tc>
          <w:tcPr>
            <w:tcW w:w="684" w:type="dxa"/>
          </w:tcPr>
          <w:p w14:paraId="77B45CCD" w14:textId="77777777" w:rsidR="009C1327" w:rsidRPr="009C1327" w:rsidRDefault="009C1327" w:rsidP="009C1327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5D59159D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14:paraId="3D9F0CAA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B3966E8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24FEEB6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0" w:type="dxa"/>
          </w:tcPr>
          <w:p w14:paraId="1F8585B3" w14:textId="77777777" w:rsidR="009C1327" w:rsidRDefault="009C1327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054C19C" w14:textId="77777777" w:rsidR="000026DC" w:rsidRPr="001A3721" w:rsidRDefault="000026DC" w:rsidP="00E04338">
      <w:pPr>
        <w:pStyle w:val="Default"/>
        <w:widowControl w:val="0"/>
        <w:jc w:val="both"/>
      </w:pPr>
    </w:p>
    <w:p w14:paraId="606CCA87" w14:textId="77777777" w:rsidR="00E04338" w:rsidRDefault="00E04338" w:rsidP="002F3F36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p w14:paraId="7E1254BE" w14:textId="721C7A20" w:rsidR="00850D37" w:rsidRPr="001A3721" w:rsidRDefault="00CD16D0" w:rsidP="002F3F36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esimees: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="005D5369">
        <w:rPr>
          <w:rFonts w:ascii="Times New Roman" w:hAnsi="Times New Roman" w:cs="Times New Roman"/>
          <w:bCs/>
          <w:i/>
        </w:rPr>
        <w:t>, ettevõte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5202E620" w14:textId="15BBDE37" w:rsidR="00850D37" w:rsidRPr="001A3721" w:rsidRDefault="00CD16D0" w:rsidP="002F3F36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liikmed: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="005D5369">
        <w:rPr>
          <w:rFonts w:ascii="Times New Roman" w:hAnsi="Times New Roman" w:cs="Times New Roman"/>
          <w:bCs/>
          <w:i/>
        </w:rPr>
        <w:t>, ettevõte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613E4342" w14:textId="5982E8AB" w:rsidR="00CD16D0" w:rsidRPr="001A3721" w:rsidRDefault="00CD16D0" w:rsidP="002F3F36">
      <w:pPr>
        <w:tabs>
          <w:tab w:val="left" w:pos="4536"/>
          <w:tab w:val="left" w:pos="9072"/>
        </w:tabs>
        <w:spacing w:after="120"/>
        <w:rPr>
          <w:bCs/>
          <w:i/>
        </w:rPr>
      </w:pP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="005D5369">
        <w:rPr>
          <w:rFonts w:ascii="Times New Roman" w:hAnsi="Times New Roman" w:cs="Times New Roman"/>
          <w:bCs/>
          <w:i/>
        </w:rPr>
        <w:t>, ettevõte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sectPr w:rsidR="00CD16D0" w:rsidRPr="001A3721" w:rsidSect="00812E8F">
      <w:pgSz w:w="16838" w:h="11906" w:orient="landscape"/>
      <w:pgMar w:top="993" w:right="67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5667" w14:textId="77777777" w:rsidR="00B52358" w:rsidRDefault="00B52358" w:rsidP="003D244A">
      <w:pPr>
        <w:spacing w:after="0" w:line="240" w:lineRule="auto"/>
      </w:pPr>
      <w:r>
        <w:separator/>
      </w:r>
    </w:p>
  </w:endnote>
  <w:endnote w:type="continuationSeparator" w:id="0">
    <w:p w14:paraId="535F9C61" w14:textId="77777777" w:rsidR="00B52358" w:rsidRDefault="00B52358" w:rsidP="003D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4362" w14:textId="4DF6F760" w:rsidR="00414969" w:rsidRDefault="00414969" w:rsidP="003D244A">
    <w:pPr>
      <w:pStyle w:val="Footer"/>
      <w:pBdr>
        <w:bottom w:val="single" w:sz="4" w:space="1" w:color="auto"/>
      </w:pBdr>
      <w:rPr>
        <w:rFonts w:cs="Arial"/>
        <w:b/>
        <w:bCs/>
        <w:sz w:val="14"/>
      </w:rPr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27A2FA1" wp14:editId="1E622D10">
          <wp:simplePos x="0" y="0"/>
          <wp:positionH relativeFrom="column">
            <wp:posOffset>5062855</wp:posOffset>
          </wp:positionH>
          <wp:positionV relativeFrom="paragraph">
            <wp:posOffset>-2540</wp:posOffset>
          </wp:positionV>
          <wp:extent cx="701675" cy="457200"/>
          <wp:effectExtent l="0" t="0" r="3175" b="0"/>
          <wp:wrapSquare wrapText="bothSides"/>
          <wp:docPr id="2" name="Picture 2" descr="BCS_kool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kooli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9F683" w14:textId="772C2F1C" w:rsidR="00414969" w:rsidRDefault="00414969" w:rsidP="00164286">
    <w:pPr>
      <w:pStyle w:val="Footer"/>
      <w:pBdr>
        <w:bottom w:val="single" w:sz="4" w:space="1" w:color="auto"/>
      </w:pBdr>
      <w:rPr>
        <w:rFonts w:cs="Arial"/>
        <w:b/>
        <w:bCs/>
        <w:sz w:val="14"/>
      </w:rPr>
    </w:pPr>
    <w:r>
      <w:rPr>
        <w:rFonts w:cs="Arial"/>
        <w:b/>
        <w:bCs/>
        <w:sz w:val="14"/>
      </w:rPr>
      <w:t>AS BCS Koolitus</w:t>
    </w:r>
  </w:p>
  <w:p w14:paraId="7882F5E6" w14:textId="77777777" w:rsidR="00414969" w:rsidRDefault="00414969" w:rsidP="003D244A">
    <w:pPr>
      <w:pStyle w:val="Footer"/>
      <w:pBdr>
        <w:bottom w:val="single" w:sz="4" w:space="1" w:color="auto"/>
      </w:pBdr>
      <w:rPr>
        <w:rFonts w:cs="Arial"/>
        <w:b/>
        <w:bCs/>
        <w:sz w:val="14"/>
      </w:rPr>
    </w:pPr>
  </w:p>
  <w:p w14:paraId="5320717D" w14:textId="2EAE7E88" w:rsidR="00414969" w:rsidRDefault="00414969" w:rsidP="003D244A">
    <w:pPr>
      <w:pStyle w:val="Footer"/>
      <w:pBdr>
        <w:bottom w:val="single" w:sz="4" w:space="1" w:color="auto"/>
      </w:pBdr>
      <w:rPr>
        <w:rFonts w:cs="Arial"/>
        <w:b/>
        <w:bCs/>
        <w:sz w:val="2"/>
      </w:rPr>
    </w:pPr>
  </w:p>
  <w:p w14:paraId="1EAEA8D8" w14:textId="77777777" w:rsidR="00414969" w:rsidRDefault="00414969" w:rsidP="003D244A">
    <w:pPr>
      <w:pStyle w:val="Footer"/>
      <w:rPr>
        <w:rFonts w:cs="Arial"/>
        <w:b/>
        <w:bCs/>
        <w:sz w:val="14"/>
      </w:rPr>
    </w:pPr>
    <w:r>
      <w:rPr>
        <w:rFonts w:cs="Arial"/>
        <w:sz w:val="14"/>
      </w:rPr>
      <w:t xml:space="preserve">Aia 7, 10111 Tallinn, tel 680 6880, e-post: </w:t>
    </w:r>
    <w:hyperlink r:id="rId2" w:history="1">
      <w:r>
        <w:rPr>
          <w:rStyle w:val="Hyperlink"/>
          <w:rFonts w:cs="Arial"/>
          <w:sz w:val="14"/>
        </w:rPr>
        <w:t>kool@bcs.ee</w:t>
      </w:r>
    </w:hyperlink>
    <w:r>
      <w:rPr>
        <w:rFonts w:cs="Arial"/>
        <w:sz w:val="14"/>
      </w:rPr>
      <w:t>, registrikood: 10723047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DB48" w14:textId="136A564A" w:rsidR="00414969" w:rsidRPr="00CD16D0" w:rsidRDefault="00414969" w:rsidP="00CD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5B624" w14:textId="77777777" w:rsidR="00B52358" w:rsidRDefault="00B52358" w:rsidP="003D244A">
      <w:pPr>
        <w:spacing w:after="0" w:line="240" w:lineRule="auto"/>
      </w:pPr>
      <w:r>
        <w:separator/>
      </w:r>
    </w:p>
  </w:footnote>
  <w:footnote w:type="continuationSeparator" w:id="0">
    <w:p w14:paraId="6B6EA6B4" w14:textId="77777777" w:rsidR="00B52358" w:rsidRDefault="00B52358" w:rsidP="003D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4574" w14:textId="411F7E0A" w:rsidR="00414969" w:rsidRDefault="00414969">
    <w:pPr>
      <w:pStyle w:val="Header"/>
    </w:pPr>
    <w:r>
      <w:rPr>
        <w:noProof/>
        <w:lang w:eastAsia="et-EE"/>
      </w:rPr>
      <w:drawing>
        <wp:inline distT="0" distB="0" distL="0" distR="0" wp14:anchorId="703315E1" wp14:editId="72DB472E">
          <wp:extent cx="701675" cy="457200"/>
          <wp:effectExtent l="19050" t="0" r="3175" b="0"/>
          <wp:docPr id="1" name="Picture 1" descr="BCS_kool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koolit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4C3F" w14:textId="5A02BA2F" w:rsidR="00414969" w:rsidRPr="00CD16D0" w:rsidRDefault="00414969" w:rsidP="00CD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A0A"/>
    <w:multiLevelType w:val="hybridMultilevel"/>
    <w:tmpl w:val="B3A434A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FF4870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E3946"/>
    <w:multiLevelType w:val="hybridMultilevel"/>
    <w:tmpl w:val="00B228A0"/>
    <w:lvl w:ilvl="0" w:tplc="3266BC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126AFA"/>
    <w:multiLevelType w:val="hybridMultilevel"/>
    <w:tmpl w:val="AF2475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04F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E24"/>
    <w:multiLevelType w:val="hybridMultilevel"/>
    <w:tmpl w:val="ACD4ED4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86C"/>
    <w:multiLevelType w:val="hybridMultilevel"/>
    <w:tmpl w:val="88EC33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3994"/>
    <w:multiLevelType w:val="hybridMultilevel"/>
    <w:tmpl w:val="1F54446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414E"/>
    <w:multiLevelType w:val="hybridMultilevel"/>
    <w:tmpl w:val="29BEC7A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E8D"/>
    <w:multiLevelType w:val="hybridMultilevel"/>
    <w:tmpl w:val="F4667BC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2766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3E9"/>
    <w:multiLevelType w:val="hybridMultilevel"/>
    <w:tmpl w:val="F7041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643"/>
    <w:multiLevelType w:val="hybridMultilevel"/>
    <w:tmpl w:val="C01EC098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02A9"/>
    <w:multiLevelType w:val="hybridMultilevel"/>
    <w:tmpl w:val="829067A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B33"/>
    <w:multiLevelType w:val="hybridMultilevel"/>
    <w:tmpl w:val="0972DDBE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53D24"/>
    <w:multiLevelType w:val="hybridMultilevel"/>
    <w:tmpl w:val="B82C210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66613"/>
    <w:multiLevelType w:val="hybridMultilevel"/>
    <w:tmpl w:val="57C8E8E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1569"/>
    <w:multiLevelType w:val="hybridMultilevel"/>
    <w:tmpl w:val="15F6F3F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A16A0"/>
    <w:multiLevelType w:val="hybridMultilevel"/>
    <w:tmpl w:val="4C84CEE8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66CC2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34A8F"/>
    <w:multiLevelType w:val="hybridMultilevel"/>
    <w:tmpl w:val="372AD9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D7CB9"/>
    <w:multiLevelType w:val="hybridMultilevel"/>
    <w:tmpl w:val="0E4A72FA"/>
    <w:lvl w:ilvl="0" w:tplc="552CDA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E01"/>
    <w:multiLevelType w:val="hybridMultilevel"/>
    <w:tmpl w:val="8D14D8E8"/>
    <w:lvl w:ilvl="0" w:tplc="A9C2E57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D51A6"/>
    <w:multiLevelType w:val="hybridMultilevel"/>
    <w:tmpl w:val="E368900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053DC"/>
    <w:multiLevelType w:val="hybridMultilevel"/>
    <w:tmpl w:val="C596C31E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2D85"/>
    <w:multiLevelType w:val="hybridMultilevel"/>
    <w:tmpl w:val="1BE2F8BA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92A06"/>
    <w:multiLevelType w:val="hybridMultilevel"/>
    <w:tmpl w:val="E028DC1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44181"/>
    <w:multiLevelType w:val="hybridMultilevel"/>
    <w:tmpl w:val="6DBC2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72D84"/>
    <w:multiLevelType w:val="hybridMultilevel"/>
    <w:tmpl w:val="9FBEE29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0402E"/>
    <w:multiLevelType w:val="hybridMultilevel"/>
    <w:tmpl w:val="D8A6046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558C"/>
    <w:multiLevelType w:val="hybridMultilevel"/>
    <w:tmpl w:val="610EF39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53F0"/>
    <w:multiLevelType w:val="hybridMultilevel"/>
    <w:tmpl w:val="B67677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D3530"/>
    <w:multiLevelType w:val="hybridMultilevel"/>
    <w:tmpl w:val="86D647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52615"/>
    <w:multiLevelType w:val="hybridMultilevel"/>
    <w:tmpl w:val="6AB8B6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F6A70"/>
    <w:multiLevelType w:val="hybridMultilevel"/>
    <w:tmpl w:val="11BA91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7B18"/>
    <w:multiLevelType w:val="multilevel"/>
    <w:tmpl w:val="1E5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70C8F"/>
    <w:multiLevelType w:val="hybridMultilevel"/>
    <w:tmpl w:val="DB2EF85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04F64"/>
    <w:multiLevelType w:val="hybridMultilevel"/>
    <w:tmpl w:val="DBC0F88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2227F"/>
    <w:multiLevelType w:val="hybridMultilevel"/>
    <w:tmpl w:val="2690D4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B7362"/>
    <w:multiLevelType w:val="hybridMultilevel"/>
    <w:tmpl w:val="95729B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83150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96A4A"/>
    <w:multiLevelType w:val="hybridMultilevel"/>
    <w:tmpl w:val="D046C94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B53B4"/>
    <w:multiLevelType w:val="hybridMultilevel"/>
    <w:tmpl w:val="B0868DF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4352"/>
    <w:multiLevelType w:val="hybridMultilevel"/>
    <w:tmpl w:val="CF1E38B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367C"/>
    <w:multiLevelType w:val="hybridMultilevel"/>
    <w:tmpl w:val="D2FEFBB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8C009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A36E3"/>
    <w:multiLevelType w:val="hybridMultilevel"/>
    <w:tmpl w:val="B57E57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16747">
    <w:abstractNumId w:val="10"/>
  </w:num>
  <w:num w:numId="2" w16cid:durableId="1127816228">
    <w:abstractNumId w:val="20"/>
  </w:num>
  <w:num w:numId="3" w16cid:durableId="817111538">
    <w:abstractNumId w:val="5"/>
  </w:num>
  <w:num w:numId="4" w16cid:durableId="1190603328">
    <w:abstractNumId w:val="43"/>
  </w:num>
  <w:num w:numId="5" w16cid:durableId="268895284">
    <w:abstractNumId w:val="16"/>
  </w:num>
  <w:num w:numId="6" w16cid:durableId="1944341433">
    <w:abstractNumId w:val="25"/>
  </w:num>
  <w:num w:numId="7" w16cid:durableId="993411538">
    <w:abstractNumId w:val="23"/>
  </w:num>
  <w:num w:numId="8" w16cid:durableId="421604227">
    <w:abstractNumId w:val="11"/>
  </w:num>
  <w:num w:numId="9" w16cid:durableId="9572643">
    <w:abstractNumId w:val="19"/>
  </w:num>
  <w:num w:numId="10" w16cid:durableId="1730836815">
    <w:abstractNumId w:val="6"/>
  </w:num>
  <w:num w:numId="11" w16cid:durableId="262808804">
    <w:abstractNumId w:val="27"/>
  </w:num>
  <w:num w:numId="12" w16cid:durableId="602879339">
    <w:abstractNumId w:val="35"/>
  </w:num>
  <w:num w:numId="13" w16cid:durableId="1677490201">
    <w:abstractNumId w:val="2"/>
  </w:num>
  <w:num w:numId="14" w16cid:durableId="2104838343">
    <w:abstractNumId w:val="26"/>
  </w:num>
  <w:num w:numId="15" w16cid:durableId="1828325302">
    <w:abstractNumId w:val="38"/>
  </w:num>
  <w:num w:numId="16" w16cid:durableId="1030106065">
    <w:abstractNumId w:val="3"/>
  </w:num>
  <w:num w:numId="17" w16cid:durableId="1903363816">
    <w:abstractNumId w:val="32"/>
  </w:num>
  <w:num w:numId="18" w16cid:durableId="71244938">
    <w:abstractNumId w:val="0"/>
  </w:num>
  <w:num w:numId="19" w16cid:durableId="2017532041">
    <w:abstractNumId w:val="31"/>
  </w:num>
  <w:num w:numId="20" w16cid:durableId="1495296454">
    <w:abstractNumId w:val="33"/>
  </w:num>
  <w:num w:numId="21" w16cid:durableId="366877768">
    <w:abstractNumId w:val="40"/>
  </w:num>
  <w:num w:numId="22" w16cid:durableId="416561233">
    <w:abstractNumId w:val="17"/>
  </w:num>
  <w:num w:numId="23" w16cid:durableId="846408858">
    <w:abstractNumId w:val="30"/>
  </w:num>
  <w:num w:numId="24" w16cid:durableId="806164514">
    <w:abstractNumId w:val="4"/>
  </w:num>
  <w:num w:numId="25" w16cid:durableId="2084795069">
    <w:abstractNumId w:val="41"/>
  </w:num>
  <w:num w:numId="26" w16cid:durableId="1520241552">
    <w:abstractNumId w:val="15"/>
  </w:num>
  <w:num w:numId="27" w16cid:durableId="746997376">
    <w:abstractNumId w:val="9"/>
  </w:num>
  <w:num w:numId="28" w16cid:durableId="20790745">
    <w:abstractNumId w:val="1"/>
  </w:num>
  <w:num w:numId="29" w16cid:durableId="882329275">
    <w:abstractNumId w:val="28"/>
  </w:num>
  <w:num w:numId="30" w16cid:durableId="491526882">
    <w:abstractNumId w:val="8"/>
  </w:num>
  <w:num w:numId="31" w16cid:durableId="1430855490">
    <w:abstractNumId w:val="7"/>
  </w:num>
  <w:num w:numId="32" w16cid:durableId="1044797304">
    <w:abstractNumId w:val="12"/>
  </w:num>
  <w:num w:numId="33" w16cid:durableId="307368023">
    <w:abstractNumId w:val="13"/>
  </w:num>
  <w:num w:numId="34" w16cid:durableId="1201474423">
    <w:abstractNumId w:val="42"/>
  </w:num>
  <w:num w:numId="35" w16cid:durableId="278414231">
    <w:abstractNumId w:val="37"/>
  </w:num>
  <w:num w:numId="36" w16cid:durableId="330067185">
    <w:abstractNumId w:val="22"/>
  </w:num>
  <w:num w:numId="37" w16cid:durableId="719668936">
    <w:abstractNumId w:val="24"/>
  </w:num>
  <w:num w:numId="38" w16cid:durableId="2102749782">
    <w:abstractNumId w:val="29"/>
  </w:num>
  <w:num w:numId="39" w16cid:durableId="1275479159">
    <w:abstractNumId w:val="39"/>
  </w:num>
  <w:num w:numId="40" w16cid:durableId="1673020451">
    <w:abstractNumId w:val="18"/>
  </w:num>
  <w:num w:numId="41" w16cid:durableId="1341810242">
    <w:abstractNumId w:val="34"/>
  </w:num>
  <w:num w:numId="42" w16cid:durableId="265426625">
    <w:abstractNumId w:val="21"/>
  </w:num>
  <w:num w:numId="43" w16cid:durableId="1934238284">
    <w:abstractNumId w:val="36"/>
  </w:num>
  <w:num w:numId="44" w16cid:durableId="1037462252">
    <w:abstractNumId w:val="14"/>
  </w:num>
  <w:num w:numId="45" w16cid:durableId="18836675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3"/>
    <w:rsid w:val="00000651"/>
    <w:rsid w:val="000026DC"/>
    <w:rsid w:val="0001151E"/>
    <w:rsid w:val="0001605C"/>
    <w:rsid w:val="0003583C"/>
    <w:rsid w:val="00055AB0"/>
    <w:rsid w:val="00056741"/>
    <w:rsid w:val="000575CB"/>
    <w:rsid w:val="00065FD6"/>
    <w:rsid w:val="00066445"/>
    <w:rsid w:val="00066E57"/>
    <w:rsid w:val="00071421"/>
    <w:rsid w:val="000720E7"/>
    <w:rsid w:val="000745A2"/>
    <w:rsid w:val="00083096"/>
    <w:rsid w:val="00083B23"/>
    <w:rsid w:val="00092ED6"/>
    <w:rsid w:val="00097690"/>
    <w:rsid w:val="000A058C"/>
    <w:rsid w:val="000C411B"/>
    <w:rsid w:val="000C7D43"/>
    <w:rsid w:val="000D7B54"/>
    <w:rsid w:val="000E4AC7"/>
    <w:rsid w:val="00106897"/>
    <w:rsid w:val="00123E98"/>
    <w:rsid w:val="00127701"/>
    <w:rsid w:val="00131972"/>
    <w:rsid w:val="00162B68"/>
    <w:rsid w:val="00164286"/>
    <w:rsid w:val="001A3721"/>
    <w:rsid w:val="001A5F9F"/>
    <w:rsid w:val="001A7AFA"/>
    <w:rsid w:val="001C19D9"/>
    <w:rsid w:val="001D0207"/>
    <w:rsid w:val="001D0486"/>
    <w:rsid w:val="001F388B"/>
    <w:rsid w:val="001F5E0D"/>
    <w:rsid w:val="00200329"/>
    <w:rsid w:val="00215996"/>
    <w:rsid w:val="002375CB"/>
    <w:rsid w:val="002805EB"/>
    <w:rsid w:val="002A041C"/>
    <w:rsid w:val="002B0669"/>
    <w:rsid w:val="002B28C2"/>
    <w:rsid w:val="002E15E7"/>
    <w:rsid w:val="002F3F36"/>
    <w:rsid w:val="002F5F81"/>
    <w:rsid w:val="00301D38"/>
    <w:rsid w:val="00330DAC"/>
    <w:rsid w:val="0033238E"/>
    <w:rsid w:val="00332A83"/>
    <w:rsid w:val="00343D02"/>
    <w:rsid w:val="00360320"/>
    <w:rsid w:val="00370EC7"/>
    <w:rsid w:val="00377CBC"/>
    <w:rsid w:val="00386935"/>
    <w:rsid w:val="0039592E"/>
    <w:rsid w:val="003A2BAF"/>
    <w:rsid w:val="003A6EA3"/>
    <w:rsid w:val="003B3BE4"/>
    <w:rsid w:val="003C5CFB"/>
    <w:rsid w:val="003D12C9"/>
    <w:rsid w:val="003D244A"/>
    <w:rsid w:val="003D610F"/>
    <w:rsid w:val="00404D97"/>
    <w:rsid w:val="0040683C"/>
    <w:rsid w:val="00414969"/>
    <w:rsid w:val="00433EE8"/>
    <w:rsid w:val="00445E50"/>
    <w:rsid w:val="004544C1"/>
    <w:rsid w:val="004548E2"/>
    <w:rsid w:val="0045530D"/>
    <w:rsid w:val="00470590"/>
    <w:rsid w:val="004B3719"/>
    <w:rsid w:val="004C3B76"/>
    <w:rsid w:val="004D31D3"/>
    <w:rsid w:val="004E16EA"/>
    <w:rsid w:val="00504463"/>
    <w:rsid w:val="005166EA"/>
    <w:rsid w:val="00524388"/>
    <w:rsid w:val="00531AD1"/>
    <w:rsid w:val="00561064"/>
    <w:rsid w:val="0057182E"/>
    <w:rsid w:val="00590CF5"/>
    <w:rsid w:val="005A11BE"/>
    <w:rsid w:val="005B0194"/>
    <w:rsid w:val="005B072B"/>
    <w:rsid w:val="005B1442"/>
    <w:rsid w:val="005B7899"/>
    <w:rsid w:val="005D1C9F"/>
    <w:rsid w:val="005D5369"/>
    <w:rsid w:val="005E0C02"/>
    <w:rsid w:val="005F0A65"/>
    <w:rsid w:val="005F3DAD"/>
    <w:rsid w:val="005F5A69"/>
    <w:rsid w:val="006258C2"/>
    <w:rsid w:val="00637092"/>
    <w:rsid w:val="00641141"/>
    <w:rsid w:val="00661607"/>
    <w:rsid w:val="00674BB9"/>
    <w:rsid w:val="006B57CA"/>
    <w:rsid w:val="006C1AFE"/>
    <w:rsid w:val="006C6393"/>
    <w:rsid w:val="006C7504"/>
    <w:rsid w:val="006D38B2"/>
    <w:rsid w:val="006D55CE"/>
    <w:rsid w:val="006F74F7"/>
    <w:rsid w:val="0070186D"/>
    <w:rsid w:val="00701B56"/>
    <w:rsid w:val="007144FD"/>
    <w:rsid w:val="00723F1B"/>
    <w:rsid w:val="0073029E"/>
    <w:rsid w:val="0074200D"/>
    <w:rsid w:val="007434EA"/>
    <w:rsid w:val="00766EB5"/>
    <w:rsid w:val="0077547B"/>
    <w:rsid w:val="00784D65"/>
    <w:rsid w:val="00795F29"/>
    <w:rsid w:val="007B5E88"/>
    <w:rsid w:val="007D76D0"/>
    <w:rsid w:val="007D7990"/>
    <w:rsid w:val="00801AA5"/>
    <w:rsid w:val="0081013A"/>
    <w:rsid w:val="00812E8F"/>
    <w:rsid w:val="0084072C"/>
    <w:rsid w:val="00845044"/>
    <w:rsid w:val="00850D37"/>
    <w:rsid w:val="00871EE3"/>
    <w:rsid w:val="00874349"/>
    <w:rsid w:val="008770BA"/>
    <w:rsid w:val="008843DD"/>
    <w:rsid w:val="008C0B55"/>
    <w:rsid w:val="008C23EC"/>
    <w:rsid w:val="008C388A"/>
    <w:rsid w:val="008C3E26"/>
    <w:rsid w:val="008F5A4B"/>
    <w:rsid w:val="00901AB7"/>
    <w:rsid w:val="00913552"/>
    <w:rsid w:val="00914F0B"/>
    <w:rsid w:val="00921710"/>
    <w:rsid w:val="00922865"/>
    <w:rsid w:val="009230E4"/>
    <w:rsid w:val="0094212C"/>
    <w:rsid w:val="009562D0"/>
    <w:rsid w:val="00962307"/>
    <w:rsid w:val="00976E0A"/>
    <w:rsid w:val="00992723"/>
    <w:rsid w:val="009A585F"/>
    <w:rsid w:val="009A6974"/>
    <w:rsid w:val="009C1327"/>
    <w:rsid w:val="009C628F"/>
    <w:rsid w:val="009D58F8"/>
    <w:rsid w:val="009E014E"/>
    <w:rsid w:val="00A036F2"/>
    <w:rsid w:val="00A31ADA"/>
    <w:rsid w:val="00A72866"/>
    <w:rsid w:val="00AC25E7"/>
    <w:rsid w:val="00AF38BE"/>
    <w:rsid w:val="00B05A37"/>
    <w:rsid w:val="00B47F25"/>
    <w:rsid w:val="00B52358"/>
    <w:rsid w:val="00B60DF7"/>
    <w:rsid w:val="00B67231"/>
    <w:rsid w:val="00BD7DF3"/>
    <w:rsid w:val="00BF007A"/>
    <w:rsid w:val="00BF2055"/>
    <w:rsid w:val="00BF21D0"/>
    <w:rsid w:val="00BF4501"/>
    <w:rsid w:val="00C50A82"/>
    <w:rsid w:val="00C5635E"/>
    <w:rsid w:val="00C720F5"/>
    <w:rsid w:val="00C727A1"/>
    <w:rsid w:val="00CA62AB"/>
    <w:rsid w:val="00CB5091"/>
    <w:rsid w:val="00CC2C8E"/>
    <w:rsid w:val="00CD16D0"/>
    <w:rsid w:val="00CD3025"/>
    <w:rsid w:val="00CE33EA"/>
    <w:rsid w:val="00CF3512"/>
    <w:rsid w:val="00D135CE"/>
    <w:rsid w:val="00D826DC"/>
    <w:rsid w:val="00D8609A"/>
    <w:rsid w:val="00DA5FC5"/>
    <w:rsid w:val="00DC10BF"/>
    <w:rsid w:val="00DC25AA"/>
    <w:rsid w:val="00DC2A7F"/>
    <w:rsid w:val="00DD3826"/>
    <w:rsid w:val="00E01FB9"/>
    <w:rsid w:val="00E0321A"/>
    <w:rsid w:val="00E04338"/>
    <w:rsid w:val="00E135A4"/>
    <w:rsid w:val="00E16D6E"/>
    <w:rsid w:val="00E53AB2"/>
    <w:rsid w:val="00E67D31"/>
    <w:rsid w:val="00E7553F"/>
    <w:rsid w:val="00E84DC0"/>
    <w:rsid w:val="00EB1239"/>
    <w:rsid w:val="00EB237C"/>
    <w:rsid w:val="00EC2F42"/>
    <w:rsid w:val="00F01B6F"/>
    <w:rsid w:val="00F43BED"/>
    <w:rsid w:val="00F63D05"/>
    <w:rsid w:val="00F76DC3"/>
    <w:rsid w:val="00F81387"/>
    <w:rsid w:val="00F90B39"/>
    <w:rsid w:val="00F96FCA"/>
    <w:rsid w:val="00FC3CE3"/>
    <w:rsid w:val="01219A91"/>
    <w:rsid w:val="0EB29A59"/>
    <w:rsid w:val="0FDE6610"/>
    <w:rsid w:val="14C3D074"/>
    <w:rsid w:val="16BE8165"/>
    <w:rsid w:val="18A1B988"/>
    <w:rsid w:val="1ED88D03"/>
    <w:rsid w:val="239FCA47"/>
    <w:rsid w:val="26B16844"/>
    <w:rsid w:val="2B7F85C5"/>
    <w:rsid w:val="317E5BD3"/>
    <w:rsid w:val="376F5D8A"/>
    <w:rsid w:val="3AD66AB1"/>
    <w:rsid w:val="3CC62293"/>
    <w:rsid w:val="3DBA6916"/>
    <w:rsid w:val="48BC6797"/>
    <w:rsid w:val="4DA5A1E9"/>
    <w:rsid w:val="5D73AFFA"/>
    <w:rsid w:val="5D9D4A46"/>
    <w:rsid w:val="6396B89F"/>
    <w:rsid w:val="6470B3B1"/>
    <w:rsid w:val="67444ABC"/>
    <w:rsid w:val="70E794BF"/>
    <w:rsid w:val="7728452A"/>
    <w:rsid w:val="7A240B73"/>
    <w:rsid w:val="7A5FE5EC"/>
    <w:rsid w:val="7BBF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5B203"/>
  <w15:docId w15:val="{5033D844-BC1B-4DFC-AF4C-DE180FE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0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B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44A"/>
  </w:style>
  <w:style w:type="paragraph" w:styleId="Footer">
    <w:name w:val="footer"/>
    <w:basedOn w:val="Normal"/>
    <w:link w:val="FooterChar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4A"/>
  </w:style>
  <w:style w:type="character" w:styleId="Hyperlink">
    <w:name w:val="Hyperlink"/>
    <w:basedOn w:val="DefaultParagraphFont"/>
    <w:rsid w:val="003D244A"/>
    <w:rPr>
      <w:color w:val="0000FF"/>
      <w:u w:val="single"/>
    </w:rPr>
  </w:style>
  <w:style w:type="table" w:styleId="TableGrid">
    <w:name w:val="Table Grid"/>
    <w:basedOn w:val="TableNormal"/>
    <w:uiPriority w:val="39"/>
    <w:rsid w:val="00D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37"/>
    <w:pPr>
      <w:spacing w:before="30" w:after="225" w:line="360" w:lineRule="atLeast"/>
    </w:pPr>
    <w:rPr>
      <w:rFonts w:ascii="Arial" w:eastAsia="Times New Roman" w:hAnsi="Arial" w:cs="Arial"/>
      <w:color w:val="666666"/>
      <w:sz w:val="18"/>
      <w:szCs w:val="18"/>
      <w:lang w:eastAsia="et-EE"/>
    </w:rPr>
  </w:style>
  <w:style w:type="character" w:customStyle="1" w:styleId="peidus">
    <w:name w:val="peidus"/>
    <w:basedOn w:val="DefaultParagraphFont"/>
    <w:rsid w:val="008C0B55"/>
  </w:style>
  <w:style w:type="character" w:styleId="Mention">
    <w:name w:val="Mention"/>
    <w:basedOn w:val="DefaultParagraphFont"/>
    <w:uiPriority w:val="99"/>
    <w:unhideWhenUsed/>
    <w:rsid w:val="00162B6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54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ol@bcs.e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0C6CCB9D5845B5327E843CBCBA61" ma:contentTypeVersion="2" ma:contentTypeDescription="Create a new document." ma:contentTypeScope="" ma:versionID="3d2d4551d033a26a34eb192ac0a57dd6">
  <xsd:schema xmlns:xsd="http://www.w3.org/2001/XMLSchema" xmlns:xs="http://www.w3.org/2001/XMLSchema" xmlns:p="http://schemas.microsoft.com/office/2006/metadata/properties" xmlns:ns2="0400fd41-3797-430d-afc4-95d40ffd745b" targetNamespace="http://schemas.microsoft.com/office/2006/metadata/properties" ma:root="true" ma:fieldsID="a4cd2366bffdad851bd85f4b6330b503" ns2:_="">
    <xsd:import namespace="0400fd41-3797-430d-afc4-95d40ffd7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fd41-3797-430d-afc4-95d40ffd7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E46C7-0EB6-463A-86E4-31CBFA0E4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32032-D2D0-4FE5-AB61-7883AF678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46F16-AD56-4E81-80BD-03AB714D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0fd41-3797-430d-afc4-95d40ffd7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DBCE7-7449-4C4F-943D-336C17CBF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4006</TotalTime>
  <Pages>8</Pages>
  <Words>2549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Merje Vaide</cp:lastModifiedBy>
  <cp:revision>40</cp:revision>
  <cp:lastPrinted>2022-10-25T05:37:00Z</cp:lastPrinted>
  <dcterms:created xsi:type="dcterms:W3CDTF">2024-11-22T08:53:00Z</dcterms:created>
  <dcterms:modified xsi:type="dcterms:W3CDTF">2025-01-20T10:53:00Z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0x010100F3760C6CCB9D5845B5327E843CBCBA61</vt:lpwstr>
  </property>
</Properties>
</file>